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F0A65" w:rsidRDefault="00FF0A65" w14:paraId="1BB3BF02" w14:textId="77777777">
      <w:pPr>
        <w:pStyle w:val="Subtitle"/>
        <w:rPr>
          <w:sz w:val="44"/>
          <w:szCs w:val="15"/>
        </w:rPr>
      </w:pPr>
    </w:p>
    <w:p w:rsidRPr="00D4257D" w:rsidR="008C02B5" w:rsidP="00D31DE1" w:rsidRDefault="008C02B5" w14:paraId="0F294A15" w14:textId="4166FF9B">
      <w:pPr>
        <w:pStyle w:val="Date"/>
        <w:jc w:val="center"/>
        <w:rPr>
          <w:rFonts w:asciiTheme="majorHAnsi" w:hAnsiTheme="majorHAnsi" w:eastAsiaTheme="minorEastAsia"/>
          <w:b w:val="0"/>
          <w:sz w:val="36"/>
          <w:szCs w:val="11"/>
        </w:rPr>
      </w:pPr>
      <w:r w:rsidRPr="00D4257D">
        <w:rPr>
          <w:rFonts w:asciiTheme="majorHAnsi" w:hAnsiTheme="majorHAnsi" w:eastAsiaTheme="minorEastAsia"/>
          <w:b w:val="0"/>
          <w:sz w:val="36"/>
          <w:szCs w:val="11"/>
        </w:rPr>
        <w:t xml:space="preserve">National </w:t>
      </w:r>
      <w:r w:rsidRPr="00D4257D" w:rsidR="00F57917">
        <w:rPr>
          <w:rFonts w:asciiTheme="majorHAnsi" w:hAnsiTheme="majorHAnsi" w:eastAsiaTheme="minorEastAsia"/>
          <w:b w:val="0"/>
          <w:sz w:val="36"/>
          <w:szCs w:val="11"/>
        </w:rPr>
        <w:t>WORKSHOP</w:t>
      </w:r>
      <w:r w:rsidRPr="00D4257D">
        <w:rPr>
          <w:rFonts w:asciiTheme="majorHAnsi" w:hAnsiTheme="majorHAnsi" w:eastAsiaTheme="minorEastAsia"/>
          <w:b w:val="0"/>
          <w:sz w:val="36"/>
          <w:szCs w:val="11"/>
        </w:rPr>
        <w:t xml:space="preserve"> on Early Warnings for All (EW4All)</w:t>
      </w:r>
    </w:p>
    <w:p w:rsidRPr="00D4257D" w:rsidR="00D1084A" w:rsidP="00D31DE1" w:rsidRDefault="00D31DE1" w14:paraId="7AF8CF69" w14:textId="2BCDFE16">
      <w:pPr>
        <w:pStyle w:val="Date"/>
        <w:jc w:val="center"/>
        <w:rPr>
          <w:b w:val="0"/>
          <w:bCs/>
          <w:sz w:val="28"/>
          <w:szCs w:val="22"/>
        </w:rPr>
      </w:pPr>
      <w:r w:rsidRPr="00D4257D">
        <w:rPr>
          <w:b w:val="0"/>
          <w:bCs/>
          <w:sz w:val="28"/>
          <w:szCs w:val="22"/>
          <w:highlight w:val="yellow"/>
        </w:rPr>
        <w:t>[TIMe, date, venue]</w:t>
      </w:r>
    </w:p>
    <w:p w:rsidR="00D31DE1" w:rsidP="00D4257D" w:rsidRDefault="00D31DE1" w14:paraId="18EB0F90" w14:textId="4BE42616">
      <w:pPr>
        <w:pStyle w:val="Heading2"/>
        <w:jc w:val="center"/>
        <w:rPr>
          <w:rFonts w:asciiTheme="minorHAnsi" w:hAnsiTheme="minorHAnsi" w:eastAsiaTheme="minorHAnsi" w:cstheme="minorBidi"/>
          <w:color w:val="17406D" w:themeColor="text2"/>
          <w:sz w:val="28"/>
          <w:szCs w:val="22"/>
        </w:rPr>
      </w:pPr>
      <w:r w:rsidRPr="00D4257D">
        <w:rPr>
          <w:rFonts w:asciiTheme="minorHAnsi" w:hAnsiTheme="minorHAnsi" w:eastAsiaTheme="minorHAnsi" w:cstheme="minorBidi"/>
          <w:color w:val="17406D" w:themeColor="text2"/>
          <w:sz w:val="28"/>
          <w:szCs w:val="22"/>
        </w:rPr>
        <w:t>concept note and Agenda</w:t>
      </w:r>
    </w:p>
    <w:p w:rsidRPr="00D4257D" w:rsidR="00D4257D" w:rsidP="00D4257D" w:rsidRDefault="00D4257D" w14:paraId="3783EF5C" w14:textId="77777777"/>
    <w:p w:rsidRPr="0070714E" w:rsidR="00D1084A" w:rsidRDefault="008C02B5" w14:paraId="64614087" w14:textId="570E93EE">
      <w:pPr>
        <w:pStyle w:val="Heading2"/>
        <w:rPr>
          <w:color w:val="0041A1"/>
          <w:sz w:val="28"/>
          <w:szCs w:val="28"/>
        </w:rPr>
      </w:pPr>
      <w:r>
        <w:rPr>
          <w:color w:val="0041A1"/>
          <w:sz w:val="28"/>
          <w:szCs w:val="28"/>
        </w:rPr>
        <w:t>Introduction</w:t>
      </w:r>
    </w:p>
    <w:p w:rsidRPr="0073647B" w:rsidR="008C02B5" w:rsidP="008C02B5" w:rsidRDefault="008C02B5" w14:paraId="37E24A41" w14:textId="77777777">
      <w:pPr>
        <w:jc w:val="both"/>
        <w:rPr>
          <w:sz w:val="24"/>
          <w:szCs w:val="24"/>
        </w:rPr>
      </w:pPr>
      <w:r w:rsidRPr="0073647B">
        <w:rPr>
          <w:sz w:val="24"/>
          <w:szCs w:val="24"/>
        </w:rPr>
        <w:t>Early Warning Systems are a proven, effective, and feasible disaster risk reduction and climate adaptation measure, that save lives and provide a tenfold return on investment. Yet, major gaps in early warning systems remain globally, especially when it comes to translating early warnings into risk-informed early action.</w:t>
      </w:r>
    </w:p>
    <w:p w:rsidRPr="0073647B" w:rsidR="008C02B5" w:rsidP="0073647B" w:rsidRDefault="008C02B5" w14:paraId="75452214" w14:textId="2C40D072">
      <w:pPr>
        <w:jc w:val="both"/>
        <w:rPr>
          <w:sz w:val="24"/>
          <w:szCs w:val="24"/>
        </w:rPr>
      </w:pPr>
      <w:r w:rsidRPr="0073647B">
        <w:rPr>
          <w:sz w:val="24"/>
          <w:szCs w:val="24"/>
        </w:rPr>
        <w:t xml:space="preserve">Early Warnings for All – a global initiative to ensure that everyone on Earth is protected by early warnings by 2027 – is being fast-tracked into action on the ground. The UN Secretary-General released in November 2022 the </w:t>
      </w:r>
      <w:hyperlink w:history="1" r:id="rId11">
        <w:r w:rsidRPr="007C50B6">
          <w:rPr>
            <w:rStyle w:val="Hyperlink"/>
            <w:sz w:val="24"/>
            <w:szCs w:val="24"/>
          </w:rPr>
          <w:t>High-level Executive Action Plan</w:t>
        </w:r>
      </w:hyperlink>
      <w:r w:rsidRPr="0073647B">
        <w:rPr>
          <w:sz w:val="24"/>
          <w:szCs w:val="24"/>
        </w:rPr>
        <w:t xml:space="preserve"> for this initiative, </w:t>
      </w:r>
      <w:r w:rsidRPr="0073647B" w:rsidR="007C50B6">
        <w:rPr>
          <w:sz w:val="24"/>
          <w:szCs w:val="24"/>
        </w:rPr>
        <w:t>emphasi</w:t>
      </w:r>
      <w:r w:rsidR="007C50B6">
        <w:rPr>
          <w:sz w:val="24"/>
          <w:szCs w:val="24"/>
        </w:rPr>
        <w:t>s</w:t>
      </w:r>
      <w:r w:rsidRPr="0073647B" w:rsidR="007C50B6">
        <w:rPr>
          <w:sz w:val="24"/>
          <w:szCs w:val="24"/>
        </w:rPr>
        <w:t>ing</w:t>
      </w:r>
      <w:r w:rsidRPr="0073647B">
        <w:rPr>
          <w:sz w:val="24"/>
          <w:szCs w:val="24"/>
        </w:rPr>
        <w:t xml:space="preserve"> the urgent need  to support the most vulnerable first.  </w:t>
      </w:r>
    </w:p>
    <w:p w:rsidR="0073647B" w:rsidP="0073647B" w:rsidRDefault="008C02B5" w14:paraId="5883FC6D" w14:textId="77777777">
      <w:pPr>
        <w:rPr>
          <w:sz w:val="24"/>
          <w:szCs w:val="24"/>
        </w:rPr>
      </w:pPr>
      <w:r w:rsidRPr="0073647B">
        <w:rPr>
          <w:sz w:val="24"/>
          <w:szCs w:val="24"/>
        </w:rPr>
        <w:t>The EW4All comprises the four foundational pillars of early warning systems:</w:t>
      </w:r>
    </w:p>
    <w:p w:rsidR="0073647B" w:rsidP="0073647B" w:rsidRDefault="0073647B" w14:paraId="06163BE3" w14:textId="77777777">
      <w:pPr>
        <w:pStyle w:val="ListParagraph"/>
        <w:numPr>
          <w:ilvl w:val="0"/>
          <w:numId w:val="1"/>
        </w:numPr>
        <w:rPr>
          <w:sz w:val="24"/>
          <w:szCs w:val="24"/>
        </w:rPr>
      </w:pPr>
      <w:r w:rsidRPr="0073647B">
        <w:rPr>
          <w:sz w:val="24"/>
          <w:szCs w:val="24"/>
        </w:rPr>
        <w:t>Pillar 1: Disaster risk knowledge - systematically collect risk data and undertake risk assessments on hazards and vulnerabilities to improve risk understanding</w:t>
      </w:r>
    </w:p>
    <w:p w:rsidR="0073647B" w:rsidP="0073647B" w:rsidRDefault="0073647B" w14:paraId="150DA956" w14:textId="77777777">
      <w:pPr>
        <w:pStyle w:val="ListParagraph"/>
        <w:numPr>
          <w:ilvl w:val="0"/>
          <w:numId w:val="1"/>
        </w:numPr>
        <w:rPr>
          <w:sz w:val="24"/>
          <w:szCs w:val="24"/>
        </w:rPr>
      </w:pPr>
      <w:r w:rsidRPr="0073647B">
        <w:rPr>
          <w:sz w:val="24"/>
          <w:szCs w:val="24"/>
        </w:rPr>
        <w:t>Pillar 2: Observations and Forecasting - develop hazard monitoring and early warning service</w:t>
      </w:r>
      <w:r>
        <w:rPr>
          <w:sz w:val="24"/>
          <w:szCs w:val="24"/>
        </w:rPr>
        <w:t>s</w:t>
      </w:r>
    </w:p>
    <w:p w:rsidR="0073647B" w:rsidP="0073647B" w:rsidRDefault="0073647B" w14:paraId="4D8FAE6B" w14:textId="77777777">
      <w:pPr>
        <w:pStyle w:val="ListParagraph"/>
        <w:numPr>
          <w:ilvl w:val="0"/>
          <w:numId w:val="1"/>
        </w:numPr>
        <w:rPr>
          <w:sz w:val="24"/>
          <w:szCs w:val="24"/>
        </w:rPr>
      </w:pPr>
      <w:r w:rsidRPr="0073647B">
        <w:rPr>
          <w:sz w:val="24"/>
          <w:szCs w:val="24"/>
        </w:rPr>
        <w:t xml:space="preserve">Pillar 3: Dissemination and communication - communicate risk information so it reaches all those who need it, and is understandable and usable </w:t>
      </w:r>
    </w:p>
    <w:p w:rsidRPr="0073647B" w:rsidR="0073647B" w:rsidP="0073647B" w:rsidRDefault="0073647B" w14:paraId="6C9A4B0A" w14:textId="122DCD77">
      <w:pPr>
        <w:pStyle w:val="ListParagraph"/>
        <w:numPr>
          <w:ilvl w:val="0"/>
          <w:numId w:val="1"/>
        </w:numPr>
        <w:rPr>
          <w:sz w:val="24"/>
          <w:szCs w:val="24"/>
        </w:rPr>
      </w:pPr>
      <w:r w:rsidRPr="70843F97" w:rsidR="0073647B">
        <w:rPr>
          <w:sz w:val="24"/>
          <w:szCs w:val="24"/>
        </w:rPr>
        <w:t xml:space="preserve">Pillar 4: Preparedness </w:t>
      </w:r>
      <w:r w:rsidRPr="70843F97" w:rsidR="3C9F8F21">
        <w:rPr>
          <w:sz w:val="24"/>
          <w:szCs w:val="24"/>
        </w:rPr>
        <w:t xml:space="preserve">to </w:t>
      </w:r>
      <w:r w:rsidRPr="70843F97" w:rsidR="0073647B">
        <w:rPr>
          <w:sz w:val="24"/>
          <w:szCs w:val="24"/>
        </w:rPr>
        <w:t>respon</w:t>
      </w:r>
      <w:r w:rsidRPr="70843F97" w:rsidR="358CFDE7">
        <w:rPr>
          <w:sz w:val="24"/>
          <w:szCs w:val="24"/>
        </w:rPr>
        <w:t>d</w:t>
      </w:r>
      <w:r w:rsidRPr="70843F97" w:rsidR="0073647B">
        <w:rPr>
          <w:sz w:val="24"/>
          <w:szCs w:val="24"/>
        </w:rPr>
        <w:t xml:space="preserve"> - build national and community response capabilities </w:t>
      </w:r>
    </w:p>
    <w:p w:rsidR="0073647B" w:rsidP="0073647B" w:rsidRDefault="0073647B" w14:paraId="7AA2BCC4" w14:textId="77777777">
      <w:pPr>
        <w:rPr>
          <w:sz w:val="24"/>
          <w:szCs w:val="24"/>
        </w:rPr>
      </w:pPr>
      <w:r w:rsidRPr="0073647B">
        <w:rPr>
          <w:sz w:val="24"/>
          <w:szCs w:val="24"/>
        </w:rPr>
        <w:t>Furthermore, an effective early warning system is:</w:t>
      </w:r>
    </w:p>
    <w:p w:rsidR="0073647B" w:rsidP="0073647B" w:rsidRDefault="0073647B" w14:paraId="19956EE4" w14:textId="77777777">
      <w:pPr>
        <w:pStyle w:val="ListParagraph"/>
        <w:numPr>
          <w:ilvl w:val="0"/>
          <w:numId w:val="2"/>
        </w:numPr>
        <w:rPr>
          <w:sz w:val="24"/>
          <w:szCs w:val="24"/>
        </w:rPr>
      </w:pPr>
      <w:r w:rsidRPr="0073647B">
        <w:rPr>
          <w:sz w:val="24"/>
          <w:szCs w:val="24"/>
        </w:rPr>
        <w:t>Multi-Hazard:  systems designed to detect different hazards that may occur in isolation, simultaneously, or in a cascading manner</w:t>
      </w:r>
    </w:p>
    <w:p w:rsidR="0073647B" w:rsidP="0073647B" w:rsidRDefault="0073647B" w14:paraId="3AA7AD40" w14:textId="77777777">
      <w:pPr>
        <w:pStyle w:val="ListParagraph"/>
        <w:numPr>
          <w:ilvl w:val="0"/>
          <w:numId w:val="2"/>
        </w:numPr>
        <w:rPr>
          <w:sz w:val="24"/>
          <w:szCs w:val="24"/>
        </w:rPr>
      </w:pPr>
      <w:r w:rsidRPr="0073647B">
        <w:rPr>
          <w:sz w:val="24"/>
          <w:szCs w:val="24"/>
        </w:rPr>
        <w:t>End-to-end:  systems that cover the entire range – from hazard detection to action – supported by understandable and actionable warning message</w:t>
      </w:r>
      <w:r>
        <w:rPr>
          <w:sz w:val="24"/>
          <w:szCs w:val="24"/>
        </w:rPr>
        <w:t>s</w:t>
      </w:r>
    </w:p>
    <w:p w:rsidR="0073647B" w:rsidP="0073647B" w:rsidRDefault="0073647B" w14:paraId="1A5AB8F7" w14:textId="1E33AB07">
      <w:pPr>
        <w:pStyle w:val="ListParagraph"/>
        <w:numPr>
          <w:ilvl w:val="0"/>
          <w:numId w:val="2"/>
        </w:numPr>
        <w:rPr>
          <w:sz w:val="24"/>
          <w:szCs w:val="24"/>
        </w:rPr>
      </w:pPr>
      <w:r w:rsidRPr="0073647B">
        <w:rPr>
          <w:sz w:val="24"/>
          <w:szCs w:val="24"/>
        </w:rPr>
        <w:t>People-centred: systems designed with people in mind, empowering them to act on time and in an appropriate manner to reduce potential harm</w:t>
      </w:r>
    </w:p>
    <w:p w:rsidR="007C50B6" w:rsidP="007C50B6" w:rsidRDefault="0073647B" w14:paraId="63D7499A" w14:textId="77777777">
      <w:pPr>
        <w:jc w:val="both"/>
        <w:rPr>
          <w:sz w:val="24"/>
          <w:szCs w:val="24"/>
        </w:rPr>
      </w:pPr>
      <w:r w:rsidRPr="0073647B">
        <w:rPr>
          <w:sz w:val="24"/>
          <w:szCs w:val="24"/>
        </w:rPr>
        <w:t xml:space="preserve">While governments play a crucial role in driving action on early warning services for their citizens, adopting a "whole-of-society" approach that involves all stakeholders, including civil society and the private sector, can better strengthen and sustain early warning services. </w:t>
      </w:r>
    </w:p>
    <w:p w:rsidRPr="0073647B" w:rsidR="0073647B" w:rsidP="007C50B6" w:rsidRDefault="0073647B" w14:paraId="2C3DAA31" w14:textId="70255914">
      <w:pPr>
        <w:jc w:val="both"/>
        <w:rPr>
          <w:sz w:val="24"/>
          <w:szCs w:val="24"/>
        </w:rPr>
      </w:pPr>
      <w:r w:rsidRPr="0073647B">
        <w:rPr>
          <w:sz w:val="24"/>
          <w:szCs w:val="24"/>
        </w:rPr>
        <w:t>It's equally important to recognize that disasters and climate change affect people differently based on their gender, age, and other factors. Therefore, an intersectional approach is required to ensure that the early warning services are inclusive, responsive, and equitable. By involving all sectors of society and taking an intersectional approach, early warning services can be more effective in protecting vulnerable populations from the impacts of disasters and climate change.</w:t>
      </w:r>
    </w:p>
    <w:p w:rsidR="0073647B" w:rsidP="007C50B6" w:rsidRDefault="0073647B" w14:paraId="351358EE" w14:textId="5430C32A">
      <w:pPr>
        <w:jc w:val="both"/>
        <w:rPr>
          <w:sz w:val="24"/>
          <w:szCs w:val="24"/>
        </w:rPr>
      </w:pPr>
      <w:r w:rsidRPr="0073647B">
        <w:rPr>
          <w:sz w:val="24"/>
          <w:szCs w:val="24"/>
        </w:rPr>
        <w:t xml:space="preserve">Building on current or forthcoming </w:t>
      </w:r>
      <w:r w:rsidR="007C50B6">
        <w:rPr>
          <w:sz w:val="24"/>
          <w:szCs w:val="24"/>
        </w:rPr>
        <w:t>initiatives [</w:t>
      </w:r>
      <w:r w:rsidRPr="007C50B6" w:rsidR="007C50B6">
        <w:rPr>
          <w:sz w:val="24"/>
          <w:szCs w:val="24"/>
          <w:highlight w:val="yellow"/>
        </w:rPr>
        <w:t>SPECIFY</w:t>
      </w:r>
      <w:r w:rsidR="007C50B6">
        <w:rPr>
          <w:sz w:val="24"/>
          <w:szCs w:val="24"/>
        </w:rPr>
        <w:t>]</w:t>
      </w:r>
      <w:r w:rsidRPr="0073647B">
        <w:rPr>
          <w:sz w:val="24"/>
          <w:szCs w:val="24"/>
        </w:rPr>
        <w:t xml:space="preserve"> in early warning systems in [</w:t>
      </w:r>
      <w:r w:rsidRPr="007C50B6">
        <w:rPr>
          <w:sz w:val="24"/>
          <w:szCs w:val="24"/>
          <w:highlight w:val="yellow"/>
        </w:rPr>
        <w:t>COUNTRY</w:t>
      </w:r>
      <w:r w:rsidRPr="0073647B">
        <w:rPr>
          <w:sz w:val="24"/>
          <w:szCs w:val="24"/>
        </w:rPr>
        <w:t>], the UN system and its partners are seeking to boost political momentum and boost collectively the achievement of the EW4All Action Plan by 2027.</w:t>
      </w:r>
    </w:p>
    <w:p w:rsidRPr="007C50B6" w:rsidR="007C50B6" w:rsidP="007C50B6" w:rsidRDefault="007C50B6" w14:paraId="21071175" w14:textId="4923EC29">
      <w:pPr>
        <w:jc w:val="both"/>
        <w:rPr>
          <w:sz w:val="24"/>
          <w:szCs w:val="24"/>
        </w:rPr>
      </w:pPr>
      <w:r w:rsidRPr="007C50B6">
        <w:rPr>
          <w:sz w:val="24"/>
          <w:szCs w:val="24"/>
        </w:rPr>
        <w:t>This national consultation is led by [</w:t>
      </w:r>
      <w:r w:rsidRPr="007C50B6">
        <w:rPr>
          <w:sz w:val="24"/>
          <w:szCs w:val="24"/>
          <w:highlight w:val="yellow"/>
        </w:rPr>
        <w:t>AGENCY / MINISTRY / DEPARTMENT</w:t>
      </w:r>
      <w:r w:rsidRPr="007C50B6">
        <w:rPr>
          <w:sz w:val="24"/>
          <w:szCs w:val="24"/>
        </w:rPr>
        <w:t>], and co-organized with the UN Resident Coordinator’s Office, UNDRR, WMO and [</w:t>
      </w:r>
      <w:r w:rsidRPr="007C50B6">
        <w:rPr>
          <w:sz w:val="24"/>
          <w:szCs w:val="24"/>
          <w:highlight w:val="yellow"/>
        </w:rPr>
        <w:t>LIST AS RELEVANT</w:t>
      </w:r>
      <w:r w:rsidRPr="007C50B6">
        <w:rPr>
          <w:sz w:val="24"/>
          <w:szCs w:val="24"/>
        </w:rPr>
        <w:t>].</w:t>
      </w:r>
    </w:p>
    <w:p w:rsidR="00C44565" w:rsidP="007C50B6" w:rsidRDefault="007C50B6" w14:paraId="3243EE63" w14:textId="77777777">
      <w:pPr>
        <w:pStyle w:val="Heading2"/>
        <w:rPr>
          <w:color w:val="0041A1"/>
          <w:sz w:val="28"/>
          <w:szCs w:val="28"/>
        </w:rPr>
      </w:pPr>
      <w:r w:rsidRPr="007C50B6">
        <w:rPr>
          <w:color w:val="0041A1"/>
          <w:sz w:val="28"/>
          <w:szCs w:val="28"/>
        </w:rPr>
        <w:lastRenderedPageBreak/>
        <w:t xml:space="preserve">OBJECTIVES </w:t>
      </w:r>
    </w:p>
    <w:p w:rsidRPr="00C44565" w:rsidR="007C50B6" w:rsidP="007C50B6" w:rsidRDefault="00C44565" w14:paraId="4BF17558" w14:textId="4BEB7E63">
      <w:pPr>
        <w:pStyle w:val="Heading2"/>
        <w:rPr>
          <w:rFonts w:asciiTheme="minorHAnsi" w:hAnsiTheme="minorHAnsi" w:eastAsiaTheme="minorHAnsi" w:cstheme="minorBidi"/>
          <w:b w:val="0"/>
          <w:caps w:val="0"/>
          <w:color w:val="17406D" w:themeColor="text2"/>
          <w:szCs w:val="24"/>
        </w:rPr>
      </w:pPr>
      <w:r>
        <w:rPr>
          <w:rFonts w:asciiTheme="minorHAnsi" w:hAnsiTheme="minorHAnsi" w:eastAsiaTheme="minorHAnsi" w:cstheme="minorBidi"/>
          <w:b w:val="0"/>
          <w:caps w:val="0"/>
          <w:color w:val="17406D" w:themeColor="text2"/>
          <w:szCs w:val="24"/>
        </w:rPr>
        <w:t xml:space="preserve">The </w:t>
      </w:r>
      <w:r w:rsidRPr="00C44565">
        <w:rPr>
          <w:rFonts w:asciiTheme="minorHAnsi" w:hAnsiTheme="minorHAnsi" w:eastAsiaTheme="minorHAnsi" w:cstheme="minorBidi"/>
          <w:b w:val="0"/>
          <w:caps w:val="0"/>
          <w:color w:val="17406D" w:themeColor="text2"/>
          <w:szCs w:val="24"/>
        </w:rPr>
        <w:t xml:space="preserve">national </w:t>
      </w:r>
      <w:r w:rsidR="00671CA0">
        <w:rPr>
          <w:rFonts w:asciiTheme="minorHAnsi" w:hAnsiTheme="minorHAnsi" w:eastAsiaTheme="minorHAnsi" w:cstheme="minorBidi"/>
          <w:b w:val="0"/>
          <w:caps w:val="0"/>
          <w:color w:val="17406D" w:themeColor="text2"/>
          <w:szCs w:val="24"/>
        </w:rPr>
        <w:t>consultation</w:t>
      </w:r>
      <w:r w:rsidRPr="00C44565">
        <w:rPr>
          <w:rFonts w:asciiTheme="minorHAnsi" w:hAnsiTheme="minorHAnsi" w:eastAsiaTheme="minorHAnsi" w:cstheme="minorBidi"/>
          <w:b w:val="0"/>
          <w:caps w:val="0"/>
          <w:color w:val="17406D" w:themeColor="text2"/>
          <w:szCs w:val="24"/>
        </w:rPr>
        <w:t xml:space="preserve"> on </w:t>
      </w:r>
      <w:r>
        <w:rPr>
          <w:rFonts w:asciiTheme="minorHAnsi" w:hAnsiTheme="minorHAnsi" w:eastAsiaTheme="minorHAnsi" w:cstheme="minorBidi"/>
          <w:b w:val="0"/>
          <w:caps w:val="0"/>
          <w:color w:val="17406D" w:themeColor="text2"/>
          <w:szCs w:val="24"/>
        </w:rPr>
        <w:t>E</w:t>
      </w:r>
      <w:r w:rsidRPr="00C44565">
        <w:rPr>
          <w:rFonts w:asciiTheme="minorHAnsi" w:hAnsiTheme="minorHAnsi" w:eastAsiaTheme="minorHAnsi" w:cstheme="minorBidi"/>
          <w:b w:val="0"/>
          <w:caps w:val="0"/>
          <w:color w:val="17406D" w:themeColor="text2"/>
          <w:szCs w:val="24"/>
        </w:rPr>
        <w:t xml:space="preserve">arly </w:t>
      </w:r>
      <w:r w:rsidR="00747EA7">
        <w:rPr>
          <w:rFonts w:asciiTheme="minorHAnsi" w:hAnsiTheme="minorHAnsi" w:eastAsiaTheme="minorHAnsi" w:cstheme="minorBidi"/>
          <w:b w:val="0"/>
          <w:caps w:val="0"/>
          <w:color w:val="17406D" w:themeColor="text2"/>
          <w:szCs w:val="24"/>
        </w:rPr>
        <w:t>W</w:t>
      </w:r>
      <w:r w:rsidRPr="00C44565">
        <w:rPr>
          <w:rFonts w:asciiTheme="minorHAnsi" w:hAnsiTheme="minorHAnsi" w:eastAsiaTheme="minorHAnsi" w:cstheme="minorBidi"/>
          <w:b w:val="0"/>
          <w:caps w:val="0"/>
          <w:color w:val="17406D" w:themeColor="text2"/>
          <w:szCs w:val="24"/>
        </w:rPr>
        <w:t xml:space="preserve">arnings </w:t>
      </w:r>
      <w:r>
        <w:rPr>
          <w:rFonts w:asciiTheme="minorHAnsi" w:hAnsiTheme="minorHAnsi" w:eastAsiaTheme="minorHAnsi" w:cstheme="minorBidi"/>
          <w:b w:val="0"/>
          <w:caps w:val="0"/>
          <w:color w:val="17406D" w:themeColor="text2"/>
          <w:szCs w:val="24"/>
        </w:rPr>
        <w:t>F</w:t>
      </w:r>
      <w:r w:rsidRPr="00C44565">
        <w:rPr>
          <w:rFonts w:asciiTheme="minorHAnsi" w:hAnsiTheme="minorHAnsi" w:eastAsiaTheme="minorHAnsi" w:cstheme="minorBidi"/>
          <w:b w:val="0"/>
          <w:caps w:val="0"/>
          <w:color w:val="17406D" w:themeColor="text2"/>
          <w:szCs w:val="24"/>
        </w:rPr>
        <w:t xml:space="preserve">or </w:t>
      </w:r>
      <w:r>
        <w:rPr>
          <w:rFonts w:asciiTheme="minorHAnsi" w:hAnsiTheme="minorHAnsi" w:eastAsiaTheme="minorHAnsi" w:cstheme="minorBidi"/>
          <w:b w:val="0"/>
          <w:caps w:val="0"/>
          <w:color w:val="17406D" w:themeColor="text2"/>
          <w:szCs w:val="24"/>
        </w:rPr>
        <w:t>Al</w:t>
      </w:r>
      <w:r w:rsidRPr="00C44565">
        <w:rPr>
          <w:rFonts w:asciiTheme="minorHAnsi" w:hAnsiTheme="minorHAnsi" w:eastAsiaTheme="minorHAnsi" w:cstheme="minorBidi"/>
          <w:b w:val="0"/>
          <w:caps w:val="0"/>
          <w:color w:val="17406D" w:themeColor="text2"/>
          <w:szCs w:val="24"/>
        </w:rPr>
        <w:t>l</w:t>
      </w:r>
      <w:r>
        <w:rPr>
          <w:rFonts w:asciiTheme="minorHAnsi" w:hAnsiTheme="minorHAnsi" w:eastAsiaTheme="minorHAnsi" w:cstheme="minorBidi"/>
          <w:b w:val="0"/>
          <w:caps w:val="0"/>
          <w:color w:val="17406D" w:themeColor="text2"/>
          <w:szCs w:val="24"/>
        </w:rPr>
        <w:t xml:space="preserve"> aims to achieve the following:</w:t>
      </w:r>
    </w:p>
    <w:p w:rsidR="007C50B6" w:rsidP="007C50B6" w:rsidRDefault="00617AE0" w14:paraId="05B06087" w14:textId="03A180B3">
      <w:pPr>
        <w:pStyle w:val="ListParagraph"/>
        <w:numPr>
          <w:ilvl w:val="0"/>
          <w:numId w:val="3"/>
        </w:numPr>
        <w:jc w:val="both"/>
        <w:rPr>
          <w:sz w:val="24"/>
          <w:szCs w:val="24"/>
        </w:rPr>
      </w:pPr>
      <w:r>
        <w:rPr>
          <w:sz w:val="24"/>
          <w:szCs w:val="24"/>
        </w:rPr>
        <w:t>Take stock of</w:t>
      </w:r>
      <w:r w:rsidRPr="007C50B6" w:rsidR="007C50B6">
        <w:rPr>
          <w:sz w:val="24"/>
          <w:szCs w:val="24"/>
        </w:rPr>
        <w:t xml:space="preserve"> the current state of early warning systems in [COUNTRY], and </w:t>
      </w:r>
      <w:r w:rsidR="00045A2A">
        <w:rPr>
          <w:sz w:val="24"/>
          <w:szCs w:val="24"/>
        </w:rPr>
        <w:t>promote a</w:t>
      </w:r>
      <w:r>
        <w:rPr>
          <w:sz w:val="24"/>
          <w:szCs w:val="24"/>
        </w:rPr>
        <w:t xml:space="preserve"> shared understand</w:t>
      </w:r>
      <w:r w:rsidR="00045A2A">
        <w:rPr>
          <w:sz w:val="24"/>
          <w:szCs w:val="24"/>
        </w:rPr>
        <w:t>ing</w:t>
      </w:r>
      <w:r>
        <w:rPr>
          <w:sz w:val="24"/>
          <w:szCs w:val="24"/>
        </w:rPr>
        <w:t xml:space="preserve"> of </w:t>
      </w:r>
      <w:r w:rsidRPr="007C50B6" w:rsidR="007C50B6">
        <w:rPr>
          <w:sz w:val="24"/>
          <w:szCs w:val="24"/>
        </w:rPr>
        <w:t xml:space="preserve">progress in implementing the four pillars of EW4All. </w:t>
      </w:r>
    </w:p>
    <w:p w:rsidR="007C50B6" w:rsidP="007C50B6" w:rsidRDefault="007C50B6" w14:paraId="4ADBE783" w14:textId="7436166E">
      <w:pPr>
        <w:pStyle w:val="ListParagraph"/>
        <w:numPr>
          <w:ilvl w:val="0"/>
          <w:numId w:val="3"/>
        </w:numPr>
        <w:jc w:val="both"/>
        <w:rPr>
          <w:sz w:val="24"/>
          <w:szCs w:val="24"/>
        </w:rPr>
      </w:pPr>
      <w:r w:rsidRPr="007C50B6">
        <w:rPr>
          <w:sz w:val="24"/>
          <w:szCs w:val="24"/>
        </w:rPr>
        <w:t xml:space="preserve">Explore linkages and alignment among ongoing and upcoming initiatives, and consolidate key stakeholder commitments to strengthen early warning </w:t>
      </w:r>
      <w:r w:rsidR="00D463AE">
        <w:rPr>
          <w:sz w:val="24"/>
          <w:szCs w:val="24"/>
        </w:rPr>
        <w:t>systems</w:t>
      </w:r>
      <w:r w:rsidRPr="007C50B6">
        <w:rPr>
          <w:sz w:val="24"/>
          <w:szCs w:val="24"/>
        </w:rPr>
        <w:t>;</w:t>
      </w:r>
    </w:p>
    <w:p w:rsidR="007C50B6" w:rsidP="007C50B6" w:rsidRDefault="00237B06" w14:paraId="7AF85F98" w14:textId="65D31856">
      <w:pPr>
        <w:pStyle w:val="ListParagraph"/>
        <w:numPr>
          <w:ilvl w:val="0"/>
          <w:numId w:val="3"/>
        </w:numPr>
        <w:jc w:val="both"/>
        <w:rPr>
          <w:sz w:val="24"/>
          <w:szCs w:val="24"/>
        </w:rPr>
      </w:pPr>
      <w:r>
        <w:rPr>
          <w:sz w:val="24"/>
          <w:szCs w:val="24"/>
        </w:rPr>
        <w:t>A</w:t>
      </w:r>
      <w:r w:rsidRPr="007C50B6" w:rsidR="007C50B6">
        <w:rPr>
          <w:sz w:val="24"/>
          <w:szCs w:val="24"/>
        </w:rPr>
        <w:t>ffirm existing national coordination mechanism</w:t>
      </w:r>
      <w:r>
        <w:rPr>
          <w:sz w:val="24"/>
          <w:szCs w:val="24"/>
        </w:rPr>
        <w:t xml:space="preserve"> or establish a new mechanism (</w:t>
      </w:r>
      <w:r w:rsidR="00617AE0">
        <w:rPr>
          <w:sz w:val="24"/>
          <w:szCs w:val="24"/>
        </w:rPr>
        <w:t xml:space="preserve">only </w:t>
      </w:r>
      <w:r>
        <w:rPr>
          <w:sz w:val="24"/>
          <w:szCs w:val="24"/>
        </w:rPr>
        <w:t>if needed)</w:t>
      </w:r>
      <w:r w:rsidRPr="007C50B6" w:rsidR="007C50B6">
        <w:rPr>
          <w:sz w:val="24"/>
          <w:szCs w:val="24"/>
        </w:rPr>
        <w:t xml:space="preserve"> to </w:t>
      </w:r>
      <w:r w:rsidR="00617AE0">
        <w:rPr>
          <w:sz w:val="24"/>
          <w:szCs w:val="24"/>
        </w:rPr>
        <w:t>facilitate</w:t>
      </w:r>
      <w:r w:rsidRPr="007C50B6" w:rsidR="007C50B6">
        <w:rPr>
          <w:sz w:val="24"/>
          <w:szCs w:val="24"/>
        </w:rPr>
        <w:t xml:space="preserve"> </w:t>
      </w:r>
      <w:r>
        <w:rPr>
          <w:sz w:val="24"/>
          <w:szCs w:val="24"/>
        </w:rPr>
        <w:t xml:space="preserve">multi-stakeholder </w:t>
      </w:r>
      <w:r w:rsidRPr="007C50B6" w:rsidR="007C50B6">
        <w:rPr>
          <w:sz w:val="24"/>
          <w:szCs w:val="24"/>
        </w:rPr>
        <w:t xml:space="preserve">efforts to scale-up </w:t>
      </w:r>
      <w:r w:rsidR="00837E07">
        <w:rPr>
          <w:sz w:val="24"/>
          <w:szCs w:val="24"/>
        </w:rPr>
        <w:t xml:space="preserve">end-to-end </w:t>
      </w:r>
      <w:r w:rsidRPr="007C50B6" w:rsidR="007C50B6">
        <w:rPr>
          <w:sz w:val="24"/>
          <w:szCs w:val="24"/>
        </w:rPr>
        <w:t xml:space="preserve">early warning </w:t>
      </w:r>
      <w:r w:rsidR="004A1A28">
        <w:rPr>
          <w:sz w:val="24"/>
          <w:szCs w:val="24"/>
        </w:rPr>
        <w:t>systems</w:t>
      </w:r>
      <w:r w:rsidRPr="007C50B6" w:rsidR="007C50B6">
        <w:rPr>
          <w:sz w:val="24"/>
          <w:szCs w:val="24"/>
        </w:rPr>
        <w:t xml:space="preserve"> across the four pillars, and linking national and local engagement.</w:t>
      </w:r>
    </w:p>
    <w:p w:rsidR="007C50B6" w:rsidP="007C50B6" w:rsidRDefault="007C50B6" w14:paraId="2B4D179B" w14:textId="6E5975C1">
      <w:pPr>
        <w:pStyle w:val="ListParagraph"/>
        <w:numPr>
          <w:ilvl w:val="0"/>
          <w:numId w:val="3"/>
        </w:numPr>
        <w:jc w:val="both"/>
        <w:rPr>
          <w:sz w:val="24"/>
          <w:szCs w:val="24"/>
        </w:rPr>
      </w:pPr>
      <w:r w:rsidRPr="007C50B6">
        <w:rPr>
          <w:sz w:val="24"/>
          <w:szCs w:val="24"/>
        </w:rPr>
        <w:t xml:space="preserve">Agree on a process for identifying </w:t>
      </w:r>
      <w:r w:rsidR="00442F56">
        <w:rPr>
          <w:sz w:val="24"/>
          <w:szCs w:val="24"/>
        </w:rPr>
        <w:t>priority areas for action</w:t>
      </w:r>
      <w:r w:rsidRPr="007C50B6">
        <w:rPr>
          <w:sz w:val="24"/>
          <w:szCs w:val="24"/>
        </w:rPr>
        <w:t xml:space="preserve"> in national early warning systems, </w:t>
      </w:r>
      <w:r w:rsidR="00617AE0">
        <w:rPr>
          <w:sz w:val="24"/>
          <w:szCs w:val="24"/>
        </w:rPr>
        <w:t>(</w:t>
      </w:r>
      <w:r w:rsidRPr="007C50B6">
        <w:rPr>
          <w:sz w:val="24"/>
          <w:szCs w:val="24"/>
        </w:rPr>
        <w:t>the minimum core capabilities checklist tool provided by EW4All</w:t>
      </w:r>
      <w:r w:rsidR="00617AE0">
        <w:rPr>
          <w:sz w:val="24"/>
          <w:szCs w:val="24"/>
        </w:rPr>
        <w:t xml:space="preserve"> can support this effort)</w:t>
      </w:r>
      <w:r w:rsidRPr="007C50B6">
        <w:rPr>
          <w:sz w:val="24"/>
          <w:szCs w:val="24"/>
        </w:rPr>
        <w:t>.</w:t>
      </w:r>
    </w:p>
    <w:p w:rsidR="007C50B6" w:rsidP="007C50B6" w:rsidRDefault="007C50B6" w14:paraId="6050654B" w14:textId="5EFB3EE2">
      <w:pPr>
        <w:pStyle w:val="ListParagraph"/>
        <w:numPr>
          <w:ilvl w:val="0"/>
          <w:numId w:val="3"/>
        </w:numPr>
        <w:jc w:val="both"/>
        <w:rPr>
          <w:sz w:val="24"/>
          <w:szCs w:val="24"/>
        </w:rPr>
      </w:pPr>
      <w:r w:rsidRPr="007C50B6">
        <w:rPr>
          <w:sz w:val="24"/>
          <w:szCs w:val="24"/>
        </w:rPr>
        <w:t>Identify key challenges and barriers to</w:t>
      </w:r>
      <w:r w:rsidR="004013A2">
        <w:rPr>
          <w:sz w:val="24"/>
          <w:szCs w:val="24"/>
        </w:rPr>
        <w:t xml:space="preserve"> risk-informing, issuing, </w:t>
      </w:r>
      <w:r w:rsidR="00B72E1C">
        <w:rPr>
          <w:sz w:val="24"/>
          <w:szCs w:val="24"/>
        </w:rPr>
        <w:t xml:space="preserve">communicating and acting on early warnings effectively, as well as </w:t>
      </w:r>
      <w:r w:rsidRPr="007C50B6">
        <w:rPr>
          <w:sz w:val="24"/>
          <w:szCs w:val="24"/>
        </w:rPr>
        <w:t>recommend targeted actions to overcome these, in line with national developmental priorities.</w:t>
      </w:r>
    </w:p>
    <w:p w:rsidR="007C50B6" w:rsidP="007C50B6" w:rsidRDefault="00617AE0" w14:paraId="4DA47AD7" w14:textId="7B659EC7">
      <w:pPr>
        <w:pStyle w:val="ListParagraph"/>
        <w:numPr>
          <w:ilvl w:val="0"/>
          <w:numId w:val="3"/>
        </w:numPr>
        <w:jc w:val="both"/>
        <w:rPr>
          <w:sz w:val="24"/>
          <w:szCs w:val="24"/>
        </w:rPr>
      </w:pPr>
      <w:r>
        <w:rPr>
          <w:sz w:val="24"/>
          <w:szCs w:val="24"/>
        </w:rPr>
        <w:t>If such a planning document does not exist in country, p</w:t>
      </w:r>
      <w:r w:rsidRPr="007C50B6" w:rsidR="007C50B6">
        <w:rPr>
          <w:sz w:val="24"/>
          <w:szCs w:val="24"/>
        </w:rPr>
        <w:t xml:space="preserve">rovide initial inputs towards a multi-year, multi-stakeholder EW4All </w:t>
      </w:r>
      <w:r>
        <w:rPr>
          <w:sz w:val="24"/>
          <w:szCs w:val="24"/>
        </w:rPr>
        <w:t>n</w:t>
      </w:r>
      <w:r w:rsidRPr="007C50B6" w:rsidR="007C50B6">
        <w:rPr>
          <w:sz w:val="24"/>
          <w:szCs w:val="24"/>
        </w:rPr>
        <w:t xml:space="preserve">ational </w:t>
      </w:r>
      <w:r>
        <w:rPr>
          <w:sz w:val="24"/>
          <w:szCs w:val="24"/>
        </w:rPr>
        <w:t>r</w:t>
      </w:r>
      <w:r w:rsidRPr="007C50B6" w:rsidR="007C50B6">
        <w:rPr>
          <w:sz w:val="24"/>
          <w:szCs w:val="24"/>
        </w:rPr>
        <w:t xml:space="preserve">oadmap, around which all actors can marshal </w:t>
      </w:r>
      <w:r w:rsidR="00813DF3">
        <w:rPr>
          <w:sz w:val="24"/>
          <w:szCs w:val="24"/>
        </w:rPr>
        <w:t xml:space="preserve">coordinated </w:t>
      </w:r>
      <w:r w:rsidRPr="007C50B6" w:rsidR="007C50B6">
        <w:rPr>
          <w:sz w:val="24"/>
          <w:szCs w:val="24"/>
        </w:rPr>
        <w:t>resources, technical assistance, and long-term support.</w:t>
      </w:r>
    </w:p>
    <w:p w:rsidR="00C44565" w:rsidP="00C44565" w:rsidRDefault="00C44565" w14:paraId="1C8158CE" w14:textId="3E8686CD">
      <w:pPr>
        <w:pStyle w:val="Heading2"/>
        <w:rPr>
          <w:color w:val="0041A1"/>
          <w:sz w:val="28"/>
          <w:szCs w:val="28"/>
        </w:rPr>
      </w:pPr>
      <w:r w:rsidRPr="13504692">
        <w:rPr>
          <w:color w:val="0041A1"/>
          <w:sz w:val="28"/>
          <w:szCs w:val="28"/>
        </w:rPr>
        <w:t xml:space="preserve">Expected </w:t>
      </w:r>
      <w:r w:rsidRPr="13504692" w:rsidR="0D027F98">
        <w:rPr>
          <w:color w:val="0041A1"/>
          <w:sz w:val="28"/>
          <w:szCs w:val="28"/>
        </w:rPr>
        <w:t>Outcomes</w:t>
      </w:r>
      <w:r w:rsidRPr="13504692">
        <w:rPr>
          <w:color w:val="0041A1"/>
          <w:sz w:val="28"/>
          <w:szCs w:val="28"/>
        </w:rPr>
        <w:t xml:space="preserve"> </w:t>
      </w:r>
    </w:p>
    <w:p w:rsidR="00C44565" w:rsidP="00C44565" w:rsidRDefault="00C44565" w14:paraId="1A8051F8" w14:textId="72882959">
      <w:pPr>
        <w:pStyle w:val="Heading2"/>
        <w:rPr>
          <w:rFonts w:asciiTheme="minorHAnsi" w:hAnsiTheme="minorHAnsi" w:eastAsiaTheme="minorHAnsi" w:cstheme="minorBidi"/>
          <w:b w:val="0"/>
          <w:caps w:val="0"/>
          <w:color w:val="17406D" w:themeColor="text2"/>
          <w:szCs w:val="24"/>
        </w:rPr>
      </w:pPr>
      <w:r w:rsidRPr="00C44565">
        <w:rPr>
          <w:rFonts w:asciiTheme="minorHAnsi" w:hAnsiTheme="minorHAnsi" w:eastAsiaTheme="minorHAnsi" w:cstheme="minorBidi"/>
          <w:b w:val="0"/>
          <w:caps w:val="0"/>
          <w:color w:val="17406D" w:themeColor="text2"/>
          <w:szCs w:val="24"/>
        </w:rPr>
        <w:t xml:space="preserve">The national </w:t>
      </w:r>
      <w:r>
        <w:rPr>
          <w:rFonts w:asciiTheme="minorHAnsi" w:hAnsiTheme="minorHAnsi" w:eastAsiaTheme="minorHAnsi" w:cstheme="minorBidi"/>
          <w:b w:val="0"/>
          <w:caps w:val="0"/>
          <w:color w:val="17406D" w:themeColor="text2"/>
          <w:szCs w:val="24"/>
        </w:rPr>
        <w:t>con</w:t>
      </w:r>
      <w:r w:rsidR="00320BA1">
        <w:rPr>
          <w:rFonts w:asciiTheme="minorHAnsi" w:hAnsiTheme="minorHAnsi" w:eastAsiaTheme="minorHAnsi" w:cstheme="minorBidi"/>
          <w:b w:val="0"/>
          <w:caps w:val="0"/>
          <w:color w:val="17406D" w:themeColor="text2"/>
          <w:szCs w:val="24"/>
        </w:rPr>
        <w:t>sultation</w:t>
      </w:r>
      <w:r>
        <w:rPr>
          <w:rFonts w:asciiTheme="minorHAnsi" w:hAnsiTheme="minorHAnsi" w:eastAsiaTheme="minorHAnsi" w:cstheme="minorBidi"/>
          <w:b w:val="0"/>
          <w:caps w:val="0"/>
          <w:color w:val="17406D" w:themeColor="text2"/>
          <w:szCs w:val="24"/>
        </w:rPr>
        <w:t xml:space="preserve"> on Early Warnings for All is expected to result in the following outcomes: </w:t>
      </w:r>
    </w:p>
    <w:p w:rsidRPr="00C44565" w:rsidR="00C44565" w:rsidP="00C44565" w:rsidRDefault="00C44565" w14:paraId="0E4C5F7F" w14:textId="15332CCB">
      <w:pPr>
        <w:pStyle w:val="ListParagraph"/>
        <w:numPr>
          <w:ilvl w:val="0"/>
          <w:numId w:val="4"/>
        </w:numPr>
        <w:jc w:val="both"/>
        <w:rPr>
          <w:sz w:val="24"/>
          <w:szCs w:val="24"/>
        </w:rPr>
      </w:pPr>
      <w:r w:rsidRPr="00C44565">
        <w:rPr>
          <w:sz w:val="24"/>
          <w:szCs w:val="24"/>
        </w:rPr>
        <w:t>Agreement on national coordination mechanism to guide the scale-up of early warning systems</w:t>
      </w:r>
      <w:r w:rsidR="00617AE0">
        <w:rPr>
          <w:sz w:val="24"/>
          <w:szCs w:val="24"/>
        </w:rPr>
        <w:t>;</w:t>
      </w:r>
    </w:p>
    <w:p w:rsidRPr="00C44565" w:rsidR="00C44565" w:rsidP="00C44565" w:rsidRDefault="00C44565" w14:paraId="22F834B9" w14:textId="75708D79">
      <w:pPr>
        <w:pStyle w:val="ListParagraph"/>
        <w:numPr>
          <w:ilvl w:val="0"/>
          <w:numId w:val="4"/>
        </w:numPr>
        <w:jc w:val="both"/>
        <w:rPr>
          <w:sz w:val="24"/>
          <w:szCs w:val="24"/>
        </w:rPr>
      </w:pPr>
      <w:r w:rsidRPr="00C44565">
        <w:rPr>
          <w:sz w:val="24"/>
          <w:szCs w:val="24"/>
        </w:rPr>
        <w:t>Agreement on process for identifying national and sub-national policy, technical, financial and other gaps in [</w:t>
      </w:r>
      <w:r w:rsidRPr="00C44565">
        <w:rPr>
          <w:sz w:val="24"/>
          <w:szCs w:val="24"/>
          <w:highlight w:val="yellow"/>
        </w:rPr>
        <w:t>COUNTRY</w:t>
      </w:r>
      <w:r w:rsidRPr="00C44565">
        <w:rPr>
          <w:sz w:val="24"/>
          <w:szCs w:val="24"/>
        </w:rPr>
        <w:t>] across the four pillars of the EW4All Action Plan</w:t>
      </w:r>
      <w:r w:rsidR="00617AE0">
        <w:rPr>
          <w:sz w:val="24"/>
          <w:szCs w:val="24"/>
        </w:rPr>
        <w:t>;</w:t>
      </w:r>
    </w:p>
    <w:p w:rsidRPr="00C44565" w:rsidR="00D1084A" w:rsidP="00C44565" w:rsidRDefault="00617AE0" w14:paraId="3E0DB985" w14:textId="048933EE">
      <w:pPr>
        <w:pStyle w:val="ListParagraph"/>
        <w:numPr>
          <w:ilvl w:val="0"/>
          <w:numId w:val="4"/>
        </w:numPr>
        <w:jc w:val="both"/>
        <w:rPr>
          <w:sz w:val="24"/>
          <w:szCs w:val="24"/>
        </w:rPr>
      </w:pPr>
      <w:r>
        <w:rPr>
          <w:sz w:val="24"/>
          <w:szCs w:val="24"/>
        </w:rPr>
        <w:lastRenderedPageBreak/>
        <w:t>If needed, a</w:t>
      </w:r>
      <w:r w:rsidRPr="00C44565" w:rsidR="00C44565">
        <w:rPr>
          <w:sz w:val="24"/>
          <w:szCs w:val="24"/>
        </w:rPr>
        <w:t>greement on process for the formulation of multi-year, multi-stakeholder EW4All National Roadmap (2023-2027) around which all actors can rally to achieve universal early warning coverage in [</w:t>
      </w:r>
      <w:r w:rsidRPr="00C44565" w:rsidR="00C44565">
        <w:rPr>
          <w:sz w:val="24"/>
          <w:szCs w:val="24"/>
          <w:highlight w:val="yellow"/>
        </w:rPr>
        <w:t>COUNTRY</w:t>
      </w:r>
      <w:r w:rsidRPr="00C44565" w:rsidR="00C44565">
        <w:rPr>
          <w:sz w:val="24"/>
          <w:szCs w:val="24"/>
        </w:rPr>
        <w:t>].</w:t>
      </w:r>
    </w:p>
    <w:p w:rsidR="00C44565" w:rsidP="00C91B74" w:rsidRDefault="00C44565" w14:paraId="7F80BA09" w14:textId="262EF06A">
      <w:pPr>
        <w:pStyle w:val="Heading2"/>
        <w:jc w:val="both"/>
        <w:rPr>
          <w:color w:val="0041A1"/>
          <w:sz w:val="28"/>
          <w:szCs w:val="28"/>
        </w:rPr>
      </w:pPr>
      <w:r>
        <w:rPr>
          <w:color w:val="0041A1"/>
          <w:sz w:val="28"/>
          <w:szCs w:val="28"/>
        </w:rPr>
        <w:t>Target Audience</w:t>
      </w:r>
    </w:p>
    <w:p w:rsidRPr="00C44565" w:rsidR="00C44565" w:rsidP="00C91B74" w:rsidRDefault="00C44565" w14:paraId="7013089E" w14:textId="3C9A6443">
      <w:pPr>
        <w:pStyle w:val="ListParagraph"/>
        <w:numPr>
          <w:ilvl w:val="0"/>
          <w:numId w:val="5"/>
        </w:numPr>
        <w:jc w:val="both"/>
        <w:rPr>
          <w:sz w:val="24"/>
          <w:szCs w:val="24"/>
        </w:rPr>
      </w:pPr>
      <w:r w:rsidRPr="00C44565">
        <w:rPr>
          <w:sz w:val="24"/>
          <w:szCs w:val="24"/>
        </w:rPr>
        <w:t xml:space="preserve">National Disaster Management </w:t>
      </w:r>
      <w:r w:rsidR="00320BA1">
        <w:rPr>
          <w:sz w:val="24"/>
          <w:szCs w:val="24"/>
        </w:rPr>
        <w:t>Agency (NDMA)</w:t>
      </w:r>
      <w:r w:rsidRPr="00C44565">
        <w:rPr>
          <w:sz w:val="24"/>
          <w:szCs w:val="24"/>
        </w:rPr>
        <w:t xml:space="preserve"> [NAME]</w:t>
      </w:r>
    </w:p>
    <w:p w:rsidRPr="00C44565" w:rsidR="00C44565" w:rsidP="00C91B74" w:rsidRDefault="00C44565" w14:paraId="7462C094" w14:textId="77777777">
      <w:pPr>
        <w:pStyle w:val="ListParagraph"/>
        <w:numPr>
          <w:ilvl w:val="0"/>
          <w:numId w:val="5"/>
        </w:numPr>
        <w:jc w:val="both"/>
        <w:rPr>
          <w:sz w:val="24"/>
          <w:szCs w:val="24"/>
        </w:rPr>
      </w:pPr>
      <w:r w:rsidRPr="00C44565">
        <w:rPr>
          <w:sz w:val="24"/>
          <w:szCs w:val="24"/>
        </w:rPr>
        <w:t>National Hydro-Meteorological Services [NAME]</w:t>
      </w:r>
    </w:p>
    <w:p w:rsidRPr="00C44565" w:rsidR="00C44565" w:rsidP="00C91B74" w:rsidRDefault="00C44565" w14:paraId="00B8D8A4" w14:textId="77120515">
      <w:pPr>
        <w:pStyle w:val="ListParagraph"/>
        <w:numPr>
          <w:ilvl w:val="0"/>
          <w:numId w:val="5"/>
        </w:numPr>
        <w:jc w:val="both"/>
        <w:rPr>
          <w:sz w:val="24"/>
          <w:szCs w:val="24"/>
        </w:rPr>
      </w:pPr>
      <w:r w:rsidRPr="2CD27A9D" w:rsidR="00C44565">
        <w:rPr>
          <w:sz w:val="24"/>
          <w:szCs w:val="24"/>
        </w:rPr>
        <w:t>Line ministries and departments, e.g.,</w:t>
      </w:r>
      <w:r w:rsidRPr="2CD27A9D" w:rsidR="003B21CD">
        <w:rPr>
          <w:sz w:val="24"/>
          <w:szCs w:val="24"/>
        </w:rPr>
        <w:t xml:space="preserve"> National Statistical Office, Ministries of</w:t>
      </w:r>
      <w:r w:rsidRPr="2CD27A9D" w:rsidR="00C44565">
        <w:rPr>
          <w:sz w:val="24"/>
          <w:szCs w:val="24"/>
        </w:rPr>
        <w:t xml:space="preserve"> </w:t>
      </w:r>
      <w:r w:rsidRPr="2CD27A9D" w:rsidR="003B21CD">
        <w:rPr>
          <w:sz w:val="24"/>
          <w:szCs w:val="24"/>
        </w:rPr>
        <w:t>I</w:t>
      </w:r>
      <w:r w:rsidRPr="2CD27A9D" w:rsidR="00C44565">
        <w:rPr>
          <w:sz w:val="24"/>
          <w:szCs w:val="24"/>
        </w:rPr>
        <w:t xml:space="preserve">nformation and </w:t>
      </w:r>
      <w:r w:rsidRPr="2CD27A9D" w:rsidR="003B21CD">
        <w:rPr>
          <w:sz w:val="24"/>
          <w:szCs w:val="24"/>
        </w:rPr>
        <w:t>C</w:t>
      </w:r>
      <w:r w:rsidRPr="2CD27A9D" w:rsidR="00C44565">
        <w:rPr>
          <w:sz w:val="24"/>
          <w:szCs w:val="24"/>
        </w:rPr>
        <w:t xml:space="preserve">ommunication, </w:t>
      </w:r>
      <w:r w:rsidRPr="2CD27A9D" w:rsidR="00025432">
        <w:rPr>
          <w:sz w:val="24"/>
          <w:szCs w:val="24"/>
        </w:rPr>
        <w:t xml:space="preserve">Information and Communication </w:t>
      </w:r>
      <w:r w:rsidRPr="2CD27A9D" w:rsidR="00025432">
        <w:rPr>
          <w:sz w:val="24"/>
          <w:szCs w:val="24"/>
        </w:rPr>
        <w:t>Technologies</w:t>
      </w:r>
      <w:r w:rsidRPr="2CD27A9D" w:rsidR="1A71E451">
        <w:rPr>
          <w:sz w:val="24"/>
          <w:szCs w:val="24"/>
        </w:rPr>
        <w:t xml:space="preserve"> </w:t>
      </w:r>
      <w:r w:rsidRPr="2CD27A9D" w:rsidR="00025432">
        <w:rPr>
          <w:sz w:val="24"/>
          <w:szCs w:val="24"/>
        </w:rPr>
        <w:t>(</w:t>
      </w:r>
      <w:r w:rsidRPr="2CD27A9D" w:rsidR="00025432">
        <w:rPr>
          <w:sz w:val="24"/>
          <w:szCs w:val="24"/>
        </w:rPr>
        <w:t xml:space="preserve">ICT) regulators, </w:t>
      </w:r>
      <w:r w:rsidRPr="2CD27A9D" w:rsidR="003B21CD">
        <w:rPr>
          <w:sz w:val="24"/>
          <w:szCs w:val="24"/>
        </w:rPr>
        <w:t>A</w:t>
      </w:r>
      <w:r w:rsidRPr="2CD27A9D" w:rsidR="00C44565">
        <w:rPr>
          <w:sz w:val="24"/>
          <w:szCs w:val="24"/>
        </w:rPr>
        <w:t xml:space="preserve">griculture, </w:t>
      </w:r>
      <w:r w:rsidRPr="2CD27A9D" w:rsidR="003B21CD">
        <w:rPr>
          <w:sz w:val="24"/>
          <w:szCs w:val="24"/>
        </w:rPr>
        <w:t>I</w:t>
      </w:r>
      <w:r w:rsidRPr="2CD27A9D" w:rsidR="00C44565">
        <w:rPr>
          <w:sz w:val="24"/>
          <w:szCs w:val="24"/>
        </w:rPr>
        <w:t xml:space="preserve">nfrastructure, </w:t>
      </w:r>
      <w:r w:rsidRPr="2CD27A9D" w:rsidR="003B21CD">
        <w:rPr>
          <w:sz w:val="24"/>
          <w:szCs w:val="24"/>
        </w:rPr>
        <w:t>H</w:t>
      </w:r>
      <w:r w:rsidRPr="2CD27A9D" w:rsidR="00C44565">
        <w:rPr>
          <w:sz w:val="24"/>
          <w:szCs w:val="24"/>
        </w:rPr>
        <w:t xml:space="preserve">ealth, </w:t>
      </w:r>
      <w:r w:rsidRPr="2CD27A9D" w:rsidR="003B21CD">
        <w:rPr>
          <w:sz w:val="24"/>
          <w:szCs w:val="24"/>
        </w:rPr>
        <w:t>E</w:t>
      </w:r>
      <w:r w:rsidRPr="2CD27A9D" w:rsidR="00C44565">
        <w:rPr>
          <w:sz w:val="24"/>
          <w:szCs w:val="24"/>
        </w:rPr>
        <w:t xml:space="preserve">ducation, </w:t>
      </w:r>
      <w:r w:rsidRPr="2CD27A9D" w:rsidR="003B21CD">
        <w:rPr>
          <w:sz w:val="24"/>
          <w:szCs w:val="24"/>
        </w:rPr>
        <w:t>E</w:t>
      </w:r>
      <w:r w:rsidRPr="2CD27A9D" w:rsidR="00C44565">
        <w:rPr>
          <w:sz w:val="24"/>
          <w:szCs w:val="24"/>
        </w:rPr>
        <w:t xml:space="preserve">nvironment, etc., as well as the regulatory telecommunication authority  </w:t>
      </w:r>
    </w:p>
    <w:p w:rsidRPr="00C44565" w:rsidR="00C44565" w:rsidP="00C91B74" w:rsidRDefault="00C44565" w14:paraId="4E5BA979" w14:textId="37F0406D">
      <w:pPr>
        <w:pStyle w:val="ListParagraph"/>
        <w:numPr>
          <w:ilvl w:val="0"/>
          <w:numId w:val="5"/>
        </w:numPr>
        <w:jc w:val="both"/>
        <w:rPr>
          <w:sz w:val="24"/>
          <w:szCs w:val="24"/>
        </w:rPr>
      </w:pPr>
      <w:r w:rsidRPr="00C44565">
        <w:rPr>
          <w:sz w:val="24"/>
          <w:szCs w:val="24"/>
        </w:rPr>
        <w:t>District/provincial/local government representatives</w:t>
      </w:r>
    </w:p>
    <w:p w:rsidRPr="003B21CD" w:rsidR="00C44565" w:rsidP="00C91B74" w:rsidRDefault="003B21CD" w14:paraId="2D817302" w14:textId="51D28B7A">
      <w:pPr>
        <w:pStyle w:val="ListParagraph"/>
        <w:numPr>
          <w:ilvl w:val="0"/>
          <w:numId w:val="5"/>
        </w:numPr>
        <w:jc w:val="both"/>
        <w:rPr>
          <w:sz w:val="24"/>
          <w:szCs w:val="24"/>
        </w:rPr>
      </w:pPr>
      <w:r>
        <w:rPr>
          <w:sz w:val="24"/>
          <w:szCs w:val="24"/>
        </w:rPr>
        <w:t>Pillar leads and Implementing Partners of the EW4All Initiative</w:t>
      </w:r>
    </w:p>
    <w:p w:rsidRPr="00C44565" w:rsidR="00C44565" w:rsidP="00C91B74" w:rsidRDefault="00C44565" w14:paraId="5A25CFD1" w14:textId="19F7CD36">
      <w:pPr>
        <w:pStyle w:val="ListParagraph"/>
        <w:numPr>
          <w:ilvl w:val="0"/>
          <w:numId w:val="5"/>
        </w:numPr>
        <w:jc w:val="both"/>
        <w:rPr>
          <w:sz w:val="24"/>
          <w:szCs w:val="24"/>
        </w:rPr>
      </w:pPr>
      <w:r w:rsidRPr="00C44565">
        <w:rPr>
          <w:sz w:val="24"/>
          <w:szCs w:val="24"/>
        </w:rPr>
        <w:t>Civil society organizations</w:t>
      </w:r>
      <w:r w:rsidR="00FF775D">
        <w:rPr>
          <w:sz w:val="24"/>
          <w:szCs w:val="24"/>
        </w:rPr>
        <w:t xml:space="preserve"> and non-governmental organizations</w:t>
      </w:r>
      <w:r w:rsidRPr="00C44565">
        <w:rPr>
          <w:sz w:val="24"/>
          <w:szCs w:val="24"/>
        </w:rPr>
        <w:t xml:space="preserve"> active in </w:t>
      </w:r>
      <w:r w:rsidR="002A0F2E">
        <w:rPr>
          <w:sz w:val="24"/>
          <w:szCs w:val="24"/>
        </w:rPr>
        <w:t>EWS</w:t>
      </w:r>
      <w:r w:rsidRPr="00C44565">
        <w:rPr>
          <w:sz w:val="24"/>
          <w:szCs w:val="24"/>
        </w:rPr>
        <w:t>, climate and disaster risk information</w:t>
      </w:r>
    </w:p>
    <w:p w:rsidR="00B614C5" w:rsidP="00C91B74" w:rsidRDefault="00C44565" w14:paraId="1BE2AA5C" w14:textId="74B3C423">
      <w:pPr>
        <w:pStyle w:val="ListParagraph"/>
        <w:numPr>
          <w:ilvl w:val="0"/>
          <w:numId w:val="5"/>
        </w:numPr>
        <w:jc w:val="both"/>
        <w:rPr>
          <w:sz w:val="24"/>
          <w:szCs w:val="24"/>
        </w:rPr>
      </w:pPr>
      <w:r w:rsidRPr="003B21CD">
        <w:rPr>
          <w:sz w:val="24"/>
          <w:szCs w:val="24"/>
        </w:rPr>
        <w:t>Private sector, including the mobile network operators (MNOs)</w:t>
      </w:r>
      <w:r w:rsidR="000B11D2">
        <w:rPr>
          <w:sz w:val="24"/>
          <w:szCs w:val="24"/>
        </w:rPr>
        <w:t xml:space="preserve"> and GSMA</w:t>
      </w:r>
    </w:p>
    <w:p w:rsidRPr="003B21CD" w:rsidR="00DF618D" w:rsidP="00C91B74" w:rsidRDefault="00DF618D" w14:paraId="75041074" w14:textId="2DDDB02E">
      <w:pPr>
        <w:pStyle w:val="ListParagraph"/>
        <w:numPr>
          <w:ilvl w:val="0"/>
          <w:numId w:val="5"/>
        </w:numPr>
        <w:jc w:val="both"/>
        <w:rPr>
          <w:sz w:val="24"/>
          <w:szCs w:val="24"/>
        </w:rPr>
      </w:pPr>
      <w:r>
        <w:rPr>
          <w:sz w:val="24"/>
          <w:szCs w:val="24"/>
        </w:rPr>
        <w:t>Media</w:t>
      </w:r>
      <w:r w:rsidR="00032934">
        <w:rPr>
          <w:sz w:val="24"/>
          <w:szCs w:val="24"/>
        </w:rPr>
        <w:t xml:space="preserve"> and broadcasters</w:t>
      </w:r>
    </w:p>
    <w:p w:rsidR="003B21CD" w:rsidP="002A0F2E" w:rsidRDefault="003B21CD" w14:paraId="32D6FDAB" w14:textId="1DC72E66">
      <w:pPr>
        <w:pStyle w:val="Heading2"/>
        <w:spacing w:line="240" w:lineRule="auto"/>
        <w:rPr>
          <w:color w:val="0041A1"/>
          <w:sz w:val="28"/>
          <w:szCs w:val="28"/>
        </w:rPr>
      </w:pPr>
      <w:r w:rsidRPr="003B21CD">
        <w:rPr>
          <w:color w:val="0041A1"/>
          <w:sz w:val="28"/>
          <w:szCs w:val="28"/>
        </w:rPr>
        <w:t>Proposed Agenda</w:t>
      </w:r>
    </w:p>
    <w:p w:rsidRPr="00C91B74" w:rsidR="003B21CD" w:rsidP="002A0F2E" w:rsidRDefault="003B21CD" w14:paraId="7D4BAFAE" w14:textId="77777777">
      <w:pPr>
        <w:spacing w:after="0" w:line="240" w:lineRule="auto"/>
        <w:rPr>
          <w:sz w:val="24"/>
          <w:szCs w:val="24"/>
        </w:rPr>
      </w:pPr>
    </w:p>
    <w:p w:rsidRPr="00C91B74" w:rsidR="003B21CD" w:rsidP="003B21CD" w:rsidRDefault="003B21CD" w14:paraId="3FEDDB66" w14:textId="3C07CC5C">
      <w:pPr>
        <w:pStyle w:val="ListParagraph"/>
        <w:numPr>
          <w:ilvl w:val="0"/>
          <w:numId w:val="6"/>
        </w:numPr>
        <w:spacing w:after="0"/>
        <w:rPr>
          <w:sz w:val="24"/>
          <w:szCs w:val="24"/>
        </w:rPr>
      </w:pPr>
      <w:r w:rsidRPr="00C91B74">
        <w:rPr>
          <w:sz w:val="24"/>
          <w:szCs w:val="24"/>
        </w:rPr>
        <w:t>Opening Session</w:t>
      </w:r>
    </w:p>
    <w:p w:rsidRPr="00C91B74" w:rsidR="003B21CD" w:rsidP="00817F52" w:rsidRDefault="003B21CD" w14:paraId="50A1A9DB" w14:textId="1E99D9DA">
      <w:pPr>
        <w:spacing w:after="0"/>
        <w:ind w:left="360"/>
        <w:rPr>
          <w:i/>
          <w:iCs/>
          <w:sz w:val="24"/>
          <w:szCs w:val="24"/>
        </w:rPr>
      </w:pPr>
      <w:r w:rsidRPr="00C91B74">
        <w:rPr>
          <w:i/>
          <w:iCs/>
          <w:sz w:val="24"/>
          <w:szCs w:val="24"/>
        </w:rPr>
        <w:t>High-level official</w:t>
      </w:r>
      <w:r w:rsidR="00617AE0">
        <w:rPr>
          <w:i/>
          <w:iCs/>
          <w:sz w:val="24"/>
          <w:szCs w:val="24"/>
        </w:rPr>
        <w:t xml:space="preserve"> (s)</w:t>
      </w:r>
      <w:r w:rsidRPr="00C91B74">
        <w:rPr>
          <w:i/>
          <w:iCs/>
          <w:sz w:val="24"/>
          <w:szCs w:val="24"/>
        </w:rPr>
        <w:t xml:space="preserve"> to open the </w:t>
      </w:r>
      <w:r w:rsidR="00671CA0">
        <w:rPr>
          <w:i/>
          <w:iCs/>
          <w:sz w:val="24"/>
          <w:szCs w:val="24"/>
        </w:rPr>
        <w:t>workshop</w:t>
      </w:r>
      <w:r w:rsidRPr="00C91B74">
        <w:rPr>
          <w:i/>
          <w:iCs/>
          <w:sz w:val="24"/>
          <w:szCs w:val="24"/>
        </w:rPr>
        <w:t xml:space="preserve">. </w:t>
      </w:r>
      <w:r w:rsidR="00617AE0">
        <w:rPr>
          <w:i/>
          <w:iCs/>
          <w:sz w:val="24"/>
          <w:szCs w:val="24"/>
        </w:rPr>
        <w:t>(</w:t>
      </w:r>
      <w:proofErr w:type="spellStart"/>
      <w:r w:rsidR="00617AE0">
        <w:rPr>
          <w:i/>
          <w:iCs/>
          <w:sz w:val="24"/>
          <w:szCs w:val="24"/>
        </w:rPr>
        <w:t>ie</w:t>
      </w:r>
      <w:proofErr w:type="spellEnd"/>
      <w:r w:rsidR="00617AE0">
        <w:rPr>
          <w:i/>
          <w:iCs/>
          <w:sz w:val="24"/>
          <w:szCs w:val="24"/>
        </w:rPr>
        <w:t>, o</w:t>
      </w:r>
      <w:r w:rsidRPr="00C91B74" w:rsidR="00817F52">
        <w:rPr>
          <w:i/>
          <w:iCs/>
          <w:sz w:val="24"/>
          <w:szCs w:val="24"/>
        </w:rPr>
        <w:t>pening remarks by</w:t>
      </w:r>
      <w:r w:rsidR="002740DB">
        <w:rPr>
          <w:i/>
          <w:iCs/>
          <w:sz w:val="24"/>
          <w:szCs w:val="24"/>
        </w:rPr>
        <w:t xml:space="preserve"> the UN</w:t>
      </w:r>
      <w:r w:rsidRPr="00C91B74" w:rsidR="00817F52">
        <w:rPr>
          <w:i/>
          <w:iCs/>
          <w:sz w:val="24"/>
          <w:szCs w:val="24"/>
        </w:rPr>
        <w:t xml:space="preserve"> </w:t>
      </w:r>
      <w:r w:rsidRPr="00C91B74">
        <w:rPr>
          <w:i/>
          <w:iCs/>
          <w:sz w:val="24"/>
          <w:szCs w:val="24"/>
        </w:rPr>
        <w:t>R</w:t>
      </w:r>
      <w:r w:rsidR="002740DB">
        <w:rPr>
          <w:i/>
          <w:iCs/>
          <w:sz w:val="24"/>
          <w:szCs w:val="24"/>
        </w:rPr>
        <w:t xml:space="preserve">esident </w:t>
      </w:r>
      <w:r w:rsidRPr="00C91B74">
        <w:rPr>
          <w:i/>
          <w:iCs/>
          <w:sz w:val="24"/>
          <w:szCs w:val="24"/>
        </w:rPr>
        <w:t>C</w:t>
      </w:r>
      <w:r w:rsidR="002740DB">
        <w:rPr>
          <w:i/>
          <w:iCs/>
          <w:sz w:val="24"/>
          <w:szCs w:val="24"/>
        </w:rPr>
        <w:t>oordinator</w:t>
      </w:r>
      <w:r w:rsidRPr="00C91B74">
        <w:rPr>
          <w:i/>
          <w:iCs/>
          <w:sz w:val="24"/>
          <w:szCs w:val="24"/>
        </w:rPr>
        <w:t xml:space="preserve"> and Minister</w:t>
      </w:r>
      <w:r w:rsidR="00617AE0">
        <w:rPr>
          <w:i/>
          <w:iCs/>
          <w:sz w:val="24"/>
          <w:szCs w:val="24"/>
        </w:rPr>
        <w:t>)</w:t>
      </w:r>
    </w:p>
    <w:p w:rsidRPr="00C91B74" w:rsidR="003B21CD" w:rsidP="003B21CD" w:rsidRDefault="003B21CD" w14:paraId="44DC5187" w14:textId="77777777">
      <w:pPr>
        <w:spacing w:after="0"/>
        <w:rPr>
          <w:sz w:val="24"/>
          <w:szCs w:val="24"/>
        </w:rPr>
      </w:pPr>
    </w:p>
    <w:p w:rsidRPr="00C91B74" w:rsidR="00817F52" w:rsidP="00817F52" w:rsidRDefault="003B21CD" w14:paraId="2CDA530C" w14:textId="77777777">
      <w:pPr>
        <w:pStyle w:val="ListParagraph"/>
        <w:numPr>
          <w:ilvl w:val="0"/>
          <w:numId w:val="6"/>
        </w:numPr>
        <w:spacing w:after="0"/>
        <w:rPr>
          <w:sz w:val="24"/>
          <w:szCs w:val="24"/>
        </w:rPr>
      </w:pPr>
      <w:r w:rsidRPr="00C91B74">
        <w:rPr>
          <w:sz w:val="24"/>
          <w:szCs w:val="24"/>
        </w:rPr>
        <w:t>Status of Early Warning</w:t>
      </w:r>
    </w:p>
    <w:p w:rsidRPr="00C91B74" w:rsidR="003B21CD" w:rsidP="00817F52" w:rsidRDefault="003B21CD" w14:paraId="051DA452" w14:textId="0F473001">
      <w:pPr>
        <w:spacing w:after="0"/>
        <w:ind w:left="360"/>
        <w:rPr>
          <w:i/>
          <w:iCs/>
          <w:sz w:val="24"/>
          <w:szCs w:val="24"/>
        </w:rPr>
      </w:pPr>
      <w:r w:rsidRPr="00C91B74">
        <w:rPr>
          <w:i/>
          <w:iCs/>
          <w:sz w:val="24"/>
          <w:szCs w:val="24"/>
        </w:rPr>
        <w:t>Government</w:t>
      </w:r>
      <w:r w:rsidR="00617AE0">
        <w:rPr>
          <w:i/>
          <w:iCs/>
          <w:sz w:val="24"/>
          <w:szCs w:val="24"/>
        </w:rPr>
        <w:t xml:space="preserve"> and partners leading major initiatives</w:t>
      </w:r>
      <w:r w:rsidRPr="00C91B74">
        <w:rPr>
          <w:i/>
          <w:iCs/>
          <w:sz w:val="24"/>
          <w:szCs w:val="24"/>
        </w:rPr>
        <w:t xml:space="preserve"> provide an overall presentation of the current set-up and status of national early warning systems.</w:t>
      </w:r>
    </w:p>
    <w:p w:rsidRPr="00C91B74" w:rsidR="00817F52" w:rsidP="00817F52" w:rsidRDefault="00817F52" w14:paraId="55E446D9" w14:textId="77777777">
      <w:pPr>
        <w:spacing w:after="0"/>
        <w:rPr>
          <w:sz w:val="24"/>
          <w:szCs w:val="24"/>
        </w:rPr>
      </w:pPr>
    </w:p>
    <w:p w:rsidRPr="00C91B74" w:rsidR="003B21CD" w:rsidP="00817F52" w:rsidRDefault="003B21CD" w14:paraId="4CB29890" w14:textId="317EDF68">
      <w:pPr>
        <w:pStyle w:val="ListParagraph"/>
        <w:numPr>
          <w:ilvl w:val="0"/>
          <w:numId w:val="6"/>
        </w:numPr>
        <w:spacing w:after="0"/>
        <w:rPr>
          <w:sz w:val="24"/>
          <w:szCs w:val="24"/>
        </w:rPr>
      </w:pPr>
      <w:r w:rsidRPr="00C91B74">
        <w:rPr>
          <w:sz w:val="24"/>
          <w:szCs w:val="24"/>
        </w:rPr>
        <w:t>Discussion on gaps and priority actions</w:t>
      </w:r>
    </w:p>
    <w:p w:rsidRPr="00C91B74" w:rsidR="00817F52" w:rsidP="00817F52" w:rsidRDefault="00817F52" w14:paraId="6B4D53D3" w14:textId="3909457E">
      <w:pPr>
        <w:spacing w:after="0"/>
        <w:ind w:firstLine="360"/>
        <w:rPr>
          <w:i/>
          <w:iCs/>
          <w:sz w:val="24"/>
          <w:szCs w:val="24"/>
        </w:rPr>
      </w:pPr>
      <w:r w:rsidRPr="00C91B74">
        <w:rPr>
          <w:i/>
          <w:iCs/>
          <w:sz w:val="24"/>
          <w:szCs w:val="24"/>
        </w:rPr>
        <w:t xml:space="preserve">Moderated by </w:t>
      </w:r>
      <w:r w:rsidR="00617AE0">
        <w:rPr>
          <w:i/>
          <w:iCs/>
          <w:sz w:val="24"/>
          <w:szCs w:val="24"/>
        </w:rPr>
        <w:t>representatives of pillars</w:t>
      </w:r>
    </w:p>
    <w:p w:rsidRPr="00C91B74" w:rsidR="00817F52" w:rsidP="00817F52" w:rsidRDefault="00817F52" w14:paraId="34CF427A" w14:textId="77777777">
      <w:pPr>
        <w:spacing w:after="0"/>
        <w:rPr>
          <w:sz w:val="24"/>
          <w:szCs w:val="24"/>
        </w:rPr>
      </w:pPr>
    </w:p>
    <w:p w:rsidR="003B21CD" w:rsidP="00817F52" w:rsidRDefault="003B21CD" w14:paraId="781215DA" w14:textId="7BA4DB58">
      <w:pPr>
        <w:pStyle w:val="ListParagraph"/>
        <w:numPr>
          <w:ilvl w:val="0"/>
          <w:numId w:val="6"/>
        </w:numPr>
        <w:rPr>
          <w:sz w:val="24"/>
          <w:szCs w:val="24"/>
        </w:rPr>
      </w:pPr>
      <w:r w:rsidRPr="00C91B74">
        <w:rPr>
          <w:sz w:val="24"/>
          <w:szCs w:val="24"/>
        </w:rPr>
        <w:lastRenderedPageBreak/>
        <w:t>Proposed coordination mechanism</w:t>
      </w:r>
      <w:r w:rsidR="00617AE0">
        <w:rPr>
          <w:sz w:val="24"/>
          <w:szCs w:val="24"/>
        </w:rPr>
        <w:t>- (review existing mechanisms, leading to inclusive multi-stakeholder platform)</w:t>
      </w:r>
    </w:p>
    <w:p w:rsidR="00D03AC5" w:rsidP="00D03AC5" w:rsidRDefault="00D03AC5" w14:paraId="756837A9" w14:textId="77777777">
      <w:pPr>
        <w:pStyle w:val="ListParagraph"/>
        <w:ind w:left="360"/>
        <w:rPr>
          <w:sz w:val="24"/>
          <w:szCs w:val="24"/>
        </w:rPr>
      </w:pPr>
    </w:p>
    <w:p w:rsidRPr="00D03AC5" w:rsidR="00D03AC5" w:rsidP="00D03AC5" w:rsidRDefault="00D03AC5" w14:paraId="3991F14E" w14:textId="48184406">
      <w:pPr>
        <w:pStyle w:val="ListParagraph"/>
        <w:numPr>
          <w:ilvl w:val="0"/>
          <w:numId w:val="6"/>
        </w:numPr>
        <w:rPr>
          <w:sz w:val="24"/>
          <w:szCs w:val="24"/>
        </w:rPr>
      </w:pPr>
      <w:r>
        <w:rPr>
          <w:sz w:val="24"/>
          <w:szCs w:val="24"/>
        </w:rPr>
        <w:t xml:space="preserve">Proposed actions towards a </w:t>
      </w:r>
      <w:r w:rsidR="00617AE0">
        <w:rPr>
          <w:sz w:val="24"/>
          <w:szCs w:val="24"/>
        </w:rPr>
        <w:t>n</w:t>
      </w:r>
      <w:r>
        <w:rPr>
          <w:sz w:val="24"/>
          <w:szCs w:val="24"/>
        </w:rPr>
        <w:t xml:space="preserve">ational </w:t>
      </w:r>
      <w:r w:rsidR="00617AE0">
        <w:rPr>
          <w:sz w:val="24"/>
          <w:szCs w:val="24"/>
        </w:rPr>
        <w:t>r</w:t>
      </w:r>
      <w:r>
        <w:rPr>
          <w:sz w:val="24"/>
          <w:szCs w:val="24"/>
        </w:rPr>
        <w:t>oadmap</w:t>
      </w:r>
      <w:r w:rsidR="00617AE0">
        <w:rPr>
          <w:sz w:val="24"/>
          <w:szCs w:val="24"/>
        </w:rPr>
        <w:t>, if required, or next steps</w:t>
      </w:r>
      <w:r w:rsidR="00045A2A">
        <w:rPr>
          <w:sz w:val="24"/>
          <w:szCs w:val="24"/>
        </w:rPr>
        <w:t>/priorities</w:t>
      </w:r>
      <w:r w:rsidR="00617AE0">
        <w:rPr>
          <w:sz w:val="24"/>
          <w:szCs w:val="24"/>
        </w:rPr>
        <w:t xml:space="preserve"> on existing roadmap.</w:t>
      </w:r>
    </w:p>
    <w:p w:rsidRPr="00C91B74" w:rsidR="002A0F2E" w:rsidP="002A0F2E" w:rsidRDefault="002A0F2E" w14:paraId="6CA15312" w14:textId="77777777">
      <w:pPr>
        <w:pStyle w:val="ListParagraph"/>
        <w:ind w:left="360"/>
        <w:rPr>
          <w:sz w:val="24"/>
          <w:szCs w:val="24"/>
        </w:rPr>
      </w:pPr>
    </w:p>
    <w:p w:rsidRPr="00C91B74" w:rsidR="003B21CD" w:rsidP="003B21CD" w:rsidRDefault="003B21CD" w14:paraId="0CE2A3EB" w14:textId="77777777">
      <w:pPr>
        <w:pStyle w:val="ListParagraph"/>
        <w:numPr>
          <w:ilvl w:val="0"/>
          <w:numId w:val="6"/>
        </w:numPr>
        <w:rPr>
          <w:sz w:val="24"/>
          <w:szCs w:val="24"/>
        </w:rPr>
      </w:pPr>
      <w:r w:rsidRPr="00C91B74">
        <w:rPr>
          <w:sz w:val="24"/>
          <w:szCs w:val="24"/>
        </w:rPr>
        <w:t>Way Forward</w:t>
      </w:r>
    </w:p>
    <w:p w:rsidRPr="00817F52" w:rsidR="00817F52" w:rsidP="00817F52" w:rsidRDefault="2A52393A" w14:paraId="686A8DFD" w14:textId="528D8487">
      <w:pPr>
        <w:pStyle w:val="Heading2"/>
        <w:rPr>
          <w:color w:val="0041A1"/>
          <w:sz w:val="28"/>
          <w:szCs w:val="28"/>
        </w:rPr>
      </w:pPr>
      <w:r w:rsidRPr="13504692">
        <w:rPr>
          <w:color w:val="0041A1"/>
          <w:sz w:val="28"/>
          <w:szCs w:val="28"/>
        </w:rPr>
        <w:t>Preparatory</w:t>
      </w:r>
      <w:r w:rsidRPr="13504692" w:rsidR="00817F52">
        <w:rPr>
          <w:color w:val="0041A1"/>
          <w:sz w:val="28"/>
          <w:szCs w:val="28"/>
        </w:rPr>
        <w:t xml:space="preserve"> WORK</w:t>
      </w:r>
    </w:p>
    <w:p w:rsidRPr="00C91B74" w:rsidR="00817F52" w:rsidP="00817F52" w:rsidRDefault="00817F52" w14:paraId="50C80CDB" w14:textId="77777777">
      <w:pPr>
        <w:spacing w:after="0"/>
        <w:rPr>
          <w:sz w:val="24"/>
          <w:szCs w:val="24"/>
        </w:rPr>
      </w:pPr>
      <w:r>
        <w:t>•</w:t>
      </w:r>
      <w:r>
        <w:tab/>
      </w:r>
      <w:r w:rsidRPr="00C91B74">
        <w:rPr>
          <w:sz w:val="24"/>
          <w:szCs w:val="24"/>
        </w:rPr>
        <w:t>National Stakeholder Mapping</w:t>
      </w:r>
    </w:p>
    <w:p w:rsidRPr="00C91B74" w:rsidR="00817F52" w:rsidP="00817F52" w:rsidRDefault="00817F52" w14:paraId="25A1FF15" w14:textId="1065727B">
      <w:pPr>
        <w:spacing w:after="0"/>
        <w:rPr>
          <w:sz w:val="24"/>
          <w:szCs w:val="24"/>
        </w:rPr>
      </w:pPr>
      <w:r w:rsidRPr="00C91B74">
        <w:rPr>
          <w:sz w:val="24"/>
          <w:szCs w:val="24"/>
        </w:rPr>
        <w:t>•</w:t>
      </w:r>
      <w:r w:rsidRPr="00C91B74">
        <w:rPr>
          <w:sz w:val="24"/>
          <w:szCs w:val="24"/>
        </w:rPr>
        <w:tab/>
      </w:r>
      <w:r w:rsidRPr="00C91B74">
        <w:rPr>
          <w:sz w:val="24"/>
          <w:szCs w:val="24"/>
        </w:rPr>
        <w:t>Review of Minimum Core Capability Gap Analysis Tool</w:t>
      </w:r>
    </w:p>
    <w:p w:rsidR="00B614C5" w:rsidP="00C91B74" w:rsidRDefault="00817F52" w14:paraId="08386D8B" w14:textId="5E8EF17B">
      <w:pPr>
        <w:spacing w:after="0"/>
        <w:rPr>
          <w:sz w:val="24"/>
          <w:szCs w:val="24"/>
        </w:rPr>
      </w:pPr>
      <w:r w:rsidRPr="00C91B74">
        <w:rPr>
          <w:sz w:val="24"/>
          <w:szCs w:val="24"/>
        </w:rPr>
        <w:t>•</w:t>
      </w:r>
      <w:r w:rsidRPr="00C91B74">
        <w:rPr>
          <w:sz w:val="24"/>
          <w:szCs w:val="24"/>
        </w:rPr>
        <w:tab/>
      </w:r>
      <w:r w:rsidRPr="00C91B74">
        <w:rPr>
          <w:sz w:val="24"/>
          <w:szCs w:val="24"/>
        </w:rPr>
        <w:t>Presentations on EW system</w:t>
      </w:r>
    </w:p>
    <w:p w:rsidRPr="00C91B74" w:rsidR="00C91B74" w:rsidP="00C91B74" w:rsidRDefault="00C91B74" w14:paraId="2CD2E928" w14:textId="77777777">
      <w:pPr>
        <w:spacing w:after="0"/>
        <w:rPr>
          <w:sz w:val="24"/>
          <w:szCs w:val="24"/>
        </w:rPr>
      </w:pPr>
    </w:p>
    <w:p w:rsidRPr="00817F52" w:rsidR="00817F52" w:rsidP="00817F52" w:rsidRDefault="00817F52" w14:paraId="4E29B98C" w14:textId="12A33C6F">
      <w:pPr>
        <w:pStyle w:val="Heading2"/>
        <w:rPr>
          <w:color w:val="0041A1"/>
          <w:sz w:val="28"/>
          <w:szCs w:val="28"/>
        </w:rPr>
      </w:pPr>
      <w:r w:rsidRPr="00817F52">
        <w:rPr>
          <w:color w:val="0041A1"/>
          <w:sz w:val="28"/>
          <w:szCs w:val="28"/>
        </w:rPr>
        <w:t xml:space="preserve">National Consultation on Early Warnings for All </w:t>
      </w:r>
    </w:p>
    <w:p w:rsidRPr="00464714" w:rsidR="00817F52" w:rsidP="00817F52" w:rsidRDefault="00817F52" w14:paraId="31C0044E" w14:textId="77777777">
      <w:pPr>
        <w:spacing w:after="0" w:line="240" w:lineRule="auto"/>
        <w:rPr>
          <w:rFonts w:cstheme="minorHAnsi"/>
          <w:b/>
          <w:bCs/>
          <w:sz w:val="20"/>
          <w:szCs w:val="20"/>
          <w:lang w:val="en-GB"/>
        </w:rPr>
      </w:pPr>
    </w:p>
    <w:tbl>
      <w:tblPr>
        <w:tblStyle w:val="TableGrid"/>
        <w:tblW w:w="9715" w:type="dxa"/>
        <w:tblLook w:val="04A0" w:firstRow="1" w:lastRow="0" w:firstColumn="1" w:lastColumn="0" w:noHBand="0" w:noVBand="1"/>
      </w:tblPr>
      <w:tblGrid>
        <w:gridCol w:w="1795"/>
        <w:gridCol w:w="4680"/>
        <w:gridCol w:w="3240"/>
      </w:tblGrid>
      <w:tr w:rsidRPr="002A0F2E" w:rsidR="002A0F2E" w:rsidTr="002A0F2E" w14:paraId="7CA6AC43" w14:textId="77777777">
        <w:tc>
          <w:tcPr>
            <w:tcW w:w="1795" w:type="dxa"/>
            <w:tcBorders>
              <w:top w:val="single" w:color="auto" w:sz="4" w:space="0"/>
              <w:left w:val="single" w:color="auto" w:sz="4" w:space="0"/>
              <w:bottom w:val="single" w:color="auto" w:sz="4" w:space="0"/>
              <w:right w:val="single" w:color="auto" w:sz="4" w:space="0"/>
            </w:tcBorders>
            <w:shd w:val="clear" w:color="auto" w:fill="0041A1"/>
            <w:hideMark/>
          </w:tcPr>
          <w:p w:rsidRPr="002A0F2E" w:rsidR="00817F52" w:rsidP="002A0F2E" w:rsidRDefault="00817F52" w14:paraId="2E71F303" w14:textId="77777777">
            <w:pPr>
              <w:spacing w:after="0" w:line="288" w:lineRule="auto"/>
              <w:jc w:val="center"/>
              <w:rPr>
                <w:color w:val="auto"/>
                <w:sz w:val="24"/>
                <w:szCs w:val="24"/>
              </w:rPr>
            </w:pPr>
            <w:r w:rsidRPr="002A0F2E">
              <w:rPr>
                <w:color w:val="auto"/>
                <w:sz w:val="24"/>
                <w:szCs w:val="24"/>
              </w:rPr>
              <w:t>Time</w:t>
            </w:r>
          </w:p>
        </w:tc>
        <w:tc>
          <w:tcPr>
            <w:tcW w:w="4680" w:type="dxa"/>
            <w:tcBorders>
              <w:top w:val="single" w:color="auto" w:sz="4" w:space="0"/>
              <w:left w:val="single" w:color="auto" w:sz="4" w:space="0"/>
              <w:bottom w:val="single" w:color="auto" w:sz="4" w:space="0"/>
              <w:right w:val="single" w:color="auto" w:sz="4" w:space="0"/>
            </w:tcBorders>
            <w:shd w:val="clear" w:color="auto" w:fill="0041A1"/>
            <w:hideMark/>
          </w:tcPr>
          <w:p w:rsidRPr="002A0F2E" w:rsidR="00817F52" w:rsidP="002A0F2E" w:rsidRDefault="00817F52" w14:paraId="6484894A" w14:textId="77777777">
            <w:pPr>
              <w:spacing w:after="0" w:line="288" w:lineRule="auto"/>
              <w:jc w:val="center"/>
              <w:rPr>
                <w:color w:val="auto"/>
                <w:sz w:val="24"/>
                <w:szCs w:val="24"/>
              </w:rPr>
            </w:pPr>
            <w:r w:rsidRPr="002A0F2E">
              <w:rPr>
                <w:color w:val="auto"/>
                <w:sz w:val="24"/>
                <w:szCs w:val="24"/>
              </w:rPr>
              <w:t>Activity</w:t>
            </w:r>
          </w:p>
        </w:tc>
        <w:tc>
          <w:tcPr>
            <w:tcW w:w="3240" w:type="dxa"/>
            <w:tcBorders>
              <w:top w:val="single" w:color="auto" w:sz="4" w:space="0"/>
              <w:left w:val="single" w:color="auto" w:sz="4" w:space="0"/>
              <w:bottom w:val="single" w:color="auto" w:sz="4" w:space="0"/>
              <w:right w:val="single" w:color="auto" w:sz="4" w:space="0"/>
            </w:tcBorders>
            <w:shd w:val="clear" w:color="auto" w:fill="0041A1"/>
            <w:hideMark/>
          </w:tcPr>
          <w:p w:rsidRPr="002A0F2E" w:rsidR="00817F52" w:rsidP="002A0F2E" w:rsidRDefault="00817F52" w14:paraId="4B93B57F" w14:textId="09041DD7">
            <w:pPr>
              <w:spacing w:after="0" w:line="288" w:lineRule="auto"/>
              <w:jc w:val="center"/>
              <w:rPr>
                <w:color w:val="auto"/>
                <w:sz w:val="24"/>
                <w:szCs w:val="24"/>
              </w:rPr>
            </w:pPr>
            <w:r w:rsidRPr="002A0F2E">
              <w:rPr>
                <w:color w:val="auto"/>
                <w:sz w:val="24"/>
                <w:szCs w:val="24"/>
              </w:rPr>
              <w:t>Facilitator</w:t>
            </w:r>
            <w:r w:rsidR="002A0F2E">
              <w:rPr>
                <w:color w:val="auto"/>
                <w:sz w:val="24"/>
                <w:szCs w:val="24"/>
              </w:rPr>
              <w:t>s</w:t>
            </w:r>
          </w:p>
        </w:tc>
      </w:tr>
      <w:tr w:rsidRPr="00C91B74" w:rsidR="00817F52" w:rsidTr="002A0F2E" w14:paraId="7B5D7740" w14:textId="77777777">
        <w:tc>
          <w:tcPr>
            <w:tcW w:w="1795"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212B9275" w14:textId="77777777">
            <w:pPr>
              <w:spacing w:after="0" w:line="288" w:lineRule="auto"/>
              <w:rPr>
                <w:sz w:val="24"/>
                <w:szCs w:val="24"/>
              </w:rPr>
            </w:pPr>
            <w:r w:rsidRPr="00C91B74">
              <w:rPr>
                <w:sz w:val="24"/>
                <w:szCs w:val="24"/>
              </w:rPr>
              <w:t>8:40 – 9:00</w:t>
            </w:r>
          </w:p>
        </w:tc>
        <w:tc>
          <w:tcPr>
            <w:tcW w:w="468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1F9E5FC2" w14:textId="77350C74">
            <w:pPr>
              <w:spacing w:after="0" w:line="288" w:lineRule="auto"/>
              <w:rPr>
                <w:sz w:val="24"/>
                <w:szCs w:val="24"/>
              </w:rPr>
            </w:pPr>
            <w:r w:rsidRPr="00C91B74">
              <w:rPr>
                <w:sz w:val="24"/>
                <w:szCs w:val="24"/>
              </w:rPr>
              <w:t>Registration</w:t>
            </w:r>
          </w:p>
          <w:p w:rsidRPr="00C91B74" w:rsidR="00817F52" w:rsidP="00C91B74" w:rsidRDefault="00817F52" w14:paraId="19CC535F" w14:textId="77777777">
            <w:pPr>
              <w:spacing w:after="0" w:line="288" w:lineRule="auto"/>
              <w:rPr>
                <w:sz w:val="24"/>
                <w:szCs w:val="24"/>
              </w:rPr>
            </w:pPr>
          </w:p>
        </w:tc>
        <w:tc>
          <w:tcPr>
            <w:tcW w:w="324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4EA71856" w14:textId="77777777">
            <w:pPr>
              <w:spacing w:after="0" w:line="288" w:lineRule="auto"/>
              <w:rPr>
                <w:sz w:val="24"/>
                <w:szCs w:val="24"/>
              </w:rPr>
            </w:pPr>
          </w:p>
        </w:tc>
      </w:tr>
      <w:tr w:rsidRPr="00C91B74" w:rsidR="00817F52" w:rsidTr="002A0F2E" w14:paraId="550A69AD" w14:textId="77777777">
        <w:tc>
          <w:tcPr>
            <w:tcW w:w="1795"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4BB4D48D" w14:textId="77777777">
            <w:pPr>
              <w:spacing w:after="0" w:line="288" w:lineRule="auto"/>
              <w:rPr>
                <w:sz w:val="24"/>
                <w:szCs w:val="24"/>
              </w:rPr>
            </w:pPr>
            <w:r w:rsidRPr="00C91B74">
              <w:rPr>
                <w:sz w:val="24"/>
                <w:szCs w:val="24"/>
              </w:rPr>
              <w:t>9:00 – 9:30</w:t>
            </w:r>
          </w:p>
        </w:tc>
        <w:tc>
          <w:tcPr>
            <w:tcW w:w="468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734AFA43" w14:textId="41351135">
            <w:pPr>
              <w:spacing w:after="0" w:line="288" w:lineRule="auto"/>
              <w:rPr>
                <w:sz w:val="24"/>
                <w:szCs w:val="24"/>
              </w:rPr>
            </w:pPr>
            <w:r w:rsidRPr="00C91B74">
              <w:rPr>
                <w:sz w:val="24"/>
                <w:szCs w:val="24"/>
              </w:rPr>
              <w:t xml:space="preserve">Opening </w:t>
            </w:r>
            <w:r w:rsidRPr="00C91B74" w:rsidR="0015571F">
              <w:rPr>
                <w:sz w:val="24"/>
                <w:szCs w:val="24"/>
              </w:rPr>
              <w:t>remarks</w:t>
            </w:r>
          </w:p>
        </w:tc>
        <w:tc>
          <w:tcPr>
            <w:tcW w:w="324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455B2795" w14:textId="31B884AA">
            <w:pPr>
              <w:spacing w:after="0" w:line="288" w:lineRule="auto"/>
              <w:rPr>
                <w:sz w:val="24"/>
                <w:szCs w:val="24"/>
              </w:rPr>
            </w:pPr>
            <w:r w:rsidRPr="00C91B74">
              <w:rPr>
                <w:sz w:val="24"/>
                <w:szCs w:val="24"/>
              </w:rPr>
              <w:t>Minister</w:t>
            </w:r>
            <w:r w:rsidR="002A0F2E">
              <w:rPr>
                <w:sz w:val="24"/>
                <w:szCs w:val="24"/>
              </w:rPr>
              <w:t xml:space="preserve"> &amp; UN RC</w:t>
            </w:r>
          </w:p>
        </w:tc>
      </w:tr>
      <w:tr w:rsidRPr="00C91B74" w:rsidR="00817F52" w:rsidTr="002A0F2E" w14:paraId="32EABABC" w14:textId="77777777">
        <w:tc>
          <w:tcPr>
            <w:tcW w:w="1795"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0B84F6EE" w14:textId="77777777">
            <w:pPr>
              <w:spacing w:after="0" w:line="288" w:lineRule="auto"/>
              <w:rPr>
                <w:sz w:val="24"/>
                <w:szCs w:val="24"/>
              </w:rPr>
            </w:pPr>
            <w:r w:rsidRPr="00C91B74">
              <w:rPr>
                <w:sz w:val="24"/>
                <w:szCs w:val="24"/>
              </w:rPr>
              <w:t>9.30 – 9.45</w:t>
            </w:r>
          </w:p>
        </w:tc>
        <w:tc>
          <w:tcPr>
            <w:tcW w:w="468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0701BD37" w14:textId="2E752453">
            <w:pPr>
              <w:spacing w:after="0" w:line="288" w:lineRule="auto"/>
              <w:rPr>
                <w:sz w:val="24"/>
                <w:szCs w:val="24"/>
              </w:rPr>
            </w:pPr>
            <w:r w:rsidRPr="00C91B74">
              <w:rPr>
                <w:sz w:val="24"/>
                <w:szCs w:val="24"/>
              </w:rPr>
              <w:t xml:space="preserve">Introduction </w:t>
            </w:r>
            <w:r w:rsidR="002A0F2E">
              <w:rPr>
                <w:sz w:val="24"/>
                <w:szCs w:val="24"/>
              </w:rPr>
              <w:t>to</w:t>
            </w:r>
            <w:r w:rsidRPr="00C91B74">
              <w:rPr>
                <w:sz w:val="24"/>
                <w:szCs w:val="24"/>
              </w:rPr>
              <w:t xml:space="preserve"> Early Warnings for All </w:t>
            </w:r>
          </w:p>
          <w:p w:rsidRPr="00C91B74" w:rsidR="00817F52" w:rsidP="00C91B74" w:rsidRDefault="00817F52" w14:paraId="68C495A9" w14:textId="77777777">
            <w:pPr>
              <w:spacing w:after="0" w:line="288" w:lineRule="auto"/>
              <w:rPr>
                <w:sz w:val="24"/>
                <w:szCs w:val="24"/>
              </w:rPr>
            </w:pPr>
          </w:p>
        </w:tc>
        <w:tc>
          <w:tcPr>
            <w:tcW w:w="324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58AE5474" w14:textId="24B24F41">
            <w:pPr>
              <w:spacing w:after="0" w:line="288" w:lineRule="auto"/>
              <w:rPr>
                <w:sz w:val="24"/>
                <w:szCs w:val="24"/>
              </w:rPr>
            </w:pPr>
            <w:r w:rsidRPr="00C91B74">
              <w:rPr>
                <w:sz w:val="24"/>
                <w:szCs w:val="24"/>
              </w:rPr>
              <w:t>WMO/ UNDRR</w:t>
            </w:r>
            <w:r w:rsidR="00094611">
              <w:rPr>
                <w:sz w:val="24"/>
                <w:szCs w:val="24"/>
              </w:rPr>
              <w:t xml:space="preserve"> / ITU / IFRC</w:t>
            </w:r>
          </w:p>
        </w:tc>
      </w:tr>
      <w:tr w:rsidRPr="00C91B74" w:rsidR="00817F52" w:rsidTr="002A0F2E" w14:paraId="3F9622D1" w14:textId="77777777">
        <w:trPr>
          <w:trHeight w:val="545"/>
        </w:trPr>
        <w:tc>
          <w:tcPr>
            <w:tcW w:w="1795"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720A9AE8" w14:textId="77777777">
            <w:pPr>
              <w:spacing w:after="0" w:line="288" w:lineRule="auto"/>
              <w:rPr>
                <w:sz w:val="24"/>
                <w:szCs w:val="24"/>
              </w:rPr>
            </w:pPr>
            <w:r w:rsidRPr="00C91B74">
              <w:rPr>
                <w:sz w:val="24"/>
                <w:szCs w:val="24"/>
              </w:rPr>
              <w:t>9:45 – 10:30</w:t>
            </w:r>
          </w:p>
        </w:tc>
        <w:tc>
          <w:tcPr>
            <w:tcW w:w="468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53C22562" w14:textId="036CE5FA">
            <w:pPr>
              <w:spacing w:after="0" w:line="288" w:lineRule="auto"/>
              <w:rPr>
                <w:sz w:val="24"/>
                <w:szCs w:val="24"/>
              </w:rPr>
            </w:pPr>
            <w:r w:rsidRPr="00C91B74">
              <w:rPr>
                <w:sz w:val="24"/>
                <w:szCs w:val="24"/>
              </w:rPr>
              <w:t>Status of national early warning systems</w:t>
            </w:r>
          </w:p>
        </w:tc>
        <w:tc>
          <w:tcPr>
            <w:tcW w:w="324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5A2103A8" w14:textId="77777777">
            <w:pPr>
              <w:spacing w:after="0" w:line="288" w:lineRule="auto"/>
              <w:rPr>
                <w:sz w:val="24"/>
                <w:szCs w:val="24"/>
              </w:rPr>
            </w:pPr>
            <w:r w:rsidRPr="00C91B74">
              <w:rPr>
                <w:sz w:val="24"/>
                <w:szCs w:val="24"/>
              </w:rPr>
              <w:t>Government representative</w:t>
            </w:r>
          </w:p>
        </w:tc>
      </w:tr>
      <w:tr w:rsidRPr="00C91B74" w:rsidR="00817F52" w:rsidTr="002A0F2E" w14:paraId="38C1D0FB" w14:textId="77777777">
        <w:tc>
          <w:tcPr>
            <w:tcW w:w="1795"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7DC27D25" w14:textId="77777777">
            <w:pPr>
              <w:spacing w:after="0" w:line="288" w:lineRule="auto"/>
              <w:rPr>
                <w:sz w:val="24"/>
                <w:szCs w:val="24"/>
              </w:rPr>
            </w:pPr>
            <w:r w:rsidRPr="00C91B74">
              <w:rPr>
                <w:sz w:val="24"/>
                <w:szCs w:val="24"/>
              </w:rPr>
              <w:t>10.30-10.45</w:t>
            </w:r>
          </w:p>
        </w:tc>
        <w:tc>
          <w:tcPr>
            <w:tcW w:w="468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2947F0C0" w14:textId="77777777">
            <w:pPr>
              <w:spacing w:after="0" w:line="288" w:lineRule="auto"/>
              <w:rPr>
                <w:sz w:val="24"/>
                <w:szCs w:val="24"/>
              </w:rPr>
            </w:pPr>
            <w:r w:rsidRPr="00C91B74">
              <w:rPr>
                <w:sz w:val="24"/>
                <w:szCs w:val="24"/>
              </w:rPr>
              <w:t>BREAK</w:t>
            </w:r>
          </w:p>
        </w:tc>
        <w:tc>
          <w:tcPr>
            <w:tcW w:w="324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47EBB66A" w14:textId="77777777">
            <w:pPr>
              <w:spacing w:after="0" w:line="288" w:lineRule="auto"/>
              <w:rPr>
                <w:sz w:val="24"/>
                <w:szCs w:val="24"/>
              </w:rPr>
            </w:pPr>
          </w:p>
        </w:tc>
      </w:tr>
      <w:tr w:rsidRPr="00C91B74" w:rsidR="00817F52" w:rsidTr="002A0F2E" w14:paraId="0888373D" w14:textId="77777777">
        <w:tc>
          <w:tcPr>
            <w:tcW w:w="1795"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7E7B0A2B" w14:textId="77777777">
            <w:pPr>
              <w:spacing w:after="0" w:line="288" w:lineRule="auto"/>
              <w:rPr>
                <w:sz w:val="24"/>
                <w:szCs w:val="24"/>
              </w:rPr>
            </w:pPr>
            <w:r w:rsidRPr="00C91B74">
              <w:rPr>
                <w:sz w:val="24"/>
                <w:szCs w:val="24"/>
              </w:rPr>
              <w:t>10.45-12.30</w:t>
            </w:r>
          </w:p>
        </w:tc>
        <w:tc>
          <w:tcPr>
            <w:tcW w:w="468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5141FD6B" w14:textId="77777777">
            <w:pPr>
              <w:spacing w:after="0" w:line="288" w:lineRule="auto"/>
              <w:rPr>
                <w:sz w:val="24"/>
                <w:szCs w:val="24"/>
              </w:rPr>
            </w:pPr>
            <w:r w:rsidRPr="00C91B74">
              <w:rPr>
                <w:sz w:val="24"/>
                <w:szCs w:val="24"/>
              </w:rPr>
              <w:t>Overview on EW Initiatives and discussion</w:t>
            </w:r>
          </w:p>
        </w:tc>
        <w:tc>
          <w:tcPr>
            <w:tcW w:w="324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6BA3DDFE" w14:textId="77777777">
            <w:pPr>
              <w:spacing w:after="0" w:line="288" w:lineRule="auto"/>
              <w:rPr>
                <w:sz w:val="24"/>
                <w:szCs w:val="24"/>
              </w:rPr>
            </w:pPr>
            <w:r w:rsidRPr="00C91B74">
              <w:rPr>
                <w:sz w:val="24"/>
                <w:szCs w:val="24"/>
              </w:rPr>
              <w:t>Presentations by Key Initiatives</w:t>
            </w:r>
          </w:p>
        </w:tc>
      </w:tr>
      <w:tr w:rsidRPr="00C91B74" w:rsidR="00817F52" w:rsidTr="002A0F2E" w14:paraId="016359E5" w14:textId="77777777">
        <w:tc>
          <w:tcPr>
            <w:tcW w:w="1795"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6CBBCA3E" w14:textId="77777777">
            <w:pPr>
              <w:spacing w:after="0" w:line="288" w:lineRule="auto"/>
              <w:rPr>
                <w:sz w:val="24"/>
                <w:szCs w:val="24"/>
              </w:rPr>
            </w:pPr>
            <w:r w:rsidRPr="00C91B74">
              <w:rPr>
                <w:sz w:val="24"/>
                <w:szCs w:val="24"/>
              </w:rPr>
              <w:t>12.30-13.30</w:t>
            </w:r>
          </w:p>
        </w:tc>
        <w:tc>
          <w:tcPr>
            <w:tcW w:w="468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7B4A975E" w14:textId="77777777">
            <w:pPr>
              <w:spacing w:after="0" w:line="288" w:lineRule="auto"/>
              <w:rPr>
                <w:sz w:val="24"/>
                <w:szCs w:val="24"/>
              </w:rPr>
            </w:pPr>
            <w:r w:rsidRPr="00C91B74">
              <w:rPr>
                <w:sz w:val="24"/>
                <w:szCs w:val="24"/>
              </w:rPr>
              <w:t xml:space="preserve"> LUNCH</w:t>
            </w:r>
          </w:p>
        </w:tc>
        <w:tc>
          <w:tcPr>
            <w:tcW w:w="324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779DF23F" w14:textId="77777777">
            <w:pPr>
              <w:spacing w:after="0" w:line="288" w:lineRule="auto"/>
              <w:rPr>
                <w:sz w:val="24"/>
                <w:szCs w:val="24"/>
              </w:rPr>
            </w:pPr>
            <w:r w:rsidRPr="00C91B74">
              <w:rPr>
                <w:sz w:val="24"/>
                <w:szCs w:val="24"/>
              </w:rPr>
              <w:t xml:space="preserve"> </w:t>
            </w:r>
          </w:p>
        </w:tc>
      </w:tr>
      <w:tr w:rsidRPr="00C91B74" w:rsidR="00817F52" w:rsidTr="002A0F2E" w14:paraId="6D6E93FC" w14:textId="77777777">
        <w:tc>
          <w:tcPr>
            <w:tcW w:w="1795"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5B7C552C" w14:textId="77777777">
            <w:pPr>
              <w:spacing w:after="0" w:line="288" w:lineRule="auto"/>
              <w:rPr>
                <w:sz w:val="24"/>
                <w:szCs w:val="24"/>
              </w:rPr>
            </w:pPr>
            <w:r w:rsidRPr="00C91B74">
              <w:rPr>
                <w:sz w:val="24"/>
                <w:szCs w:val="24"/>
              </w:rPr>
              <w:t>13.30-15.30</w:t>
            </w:r>
          </w:p>
        </w:tc>
        <w:tc>
          <w:tcPr>
            <w:tcW w:w="468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4BDC4E8E" w14:textId="65F67909">
            <w:pPr>
              <w:spacing w:after="0" w:line="288" w:lineRule="auto"/>
              <w:rPr>
                <w:sz w:val="24"/>
                <w:szCs w:val="24"/>
              </w:rPr>
            </w:pPr>
            <w:r w:rsidRPr="00C91B74">
              <w:rPr>
                <w:sz w:val="24"/>
                <w:szCs w:val="24"/>
              </w:rPr>
              <w:t>Discussion on pilla</w:t>
            </w:r>
            <w:r w:rsidR="00617AE0">
              <w:rPr>
                <w:sz w:val="24"/>
                <w:szCs w:val="24"/>
              </w:rPr>
              <w:t xml:space="preserve">r status </w:t>
            </w:r>
            <w:r w:rsidRPr="00C91B74">
              <w:rPr>
                <w:sz w:val="24"/>
                <w:szCs w:val="24"/>
              </w:rPr>
              <w:t xml:space="preserve">and </w:t>
            </w:r>
            <w:r w:rsidR="002A0F2E">
              <w:rPr>
                <w:sz w:val="24"/>
                <w:szCs w:val="24"/>
              </w:rPr>
              <w:t xml:space="preserve">/ </w:t>
            </w:r>
            <w:r w:rsidRPr="00C91B74">
              <w:rPr>
                <w:sz w:val="24"/>
                <w:szCs w:val="24"/>
              </w:rPr>
              <w:t>or approach to gap analysis</w:t>
            </w:r>
          </w:p>
        </w:tc>
        <w:tc>
          <w:tcPr>
            <w:tcW w:w="324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F57917" w14:paraId="5DBE6D29" w14:textId="3B8E4CD3">
            <w:pPr>
              <w:spacing w:after="0" w:line="288" w:lineRule="auto"/>
              <w:rPr>
                <w:sz w:val="24"/>
                <w:szCs w:val="24"/>
              </w:rPr>
            </w:pPr>
            <w:r w:rsidRPr="00C91B74">
              <w:rPr>
                <w:sz w:val="24"/>
                <w:szCs w:val="24"/>
              </w:rPr>
              <w:t>EW4All Pilla</w:t>
            </w:r>
            <w:r w:rsidR="00617AE0">
              <w:rPr>
                <w:sz w:val="24"/>
                <w:szCs w:val="24"/>
              </w:rPr>
              <w:t>r representatives</w:t>
            </w:r>
            <w:r w:rsidRPr="00C91B74">
              <w:rPr>
                <w:sz w:val="24"/>
                <w:szCs w:val="24"/>
              </w:rPr>
              <w:t xml:space="preserve"> and d</w:t>
            </w:r>
            <w:r w:rsidRPr="00C91B74" w:rsidR="00817F52">
              <w:rPr>
                <w:sz w:val="24"/>
                <w:szCs w:val="24"/>
              </w:rPr>
              <w:t xml:space="preserve">esignated </w:t>
            </w:r>
            <w:r w:rsidRPr="00C91B74">
              <w:rPr>
                <w:sz w:val="24"/>
                <w:szCs w:val="24"/>
              </w:rPr>
              <w:t xml:space="preserve">national </w:t>
            </w:r>
            <w:r w:rsidRPr="00C91B74" w:rsidR="00817F52">
              <w:rPr>
                <w:sz w:val="24"/>
                <w:szCs w:val="24"/>
              </w:rPr>
              <w:t xml:space="preserve">representatives </w:t>
            </w:r>
          </w:p>
        </w:tc>
      </w:tr>
      <w:tr w:rsidRPr="00C91B74" w:rsidR="00817F52" w:rsidTr="002A0F2E" w14:paraId="1DFB6CBB" w14:textId="77777777">
        <w:tc>
          <w:tcPr>
            <w:tcW w:w="1795"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46301F6F" w14:textId="77777777">
            <w:pPr>
              <w:spacing w:after="0" w:line="288" w:lineRule="auto"/>
              <w:rPr>
                <w:sz w:val="24"/>
                <w:szCs w:val="24"/>
              </w:rPr>
            </w:pPr>
            <w:r w:rsidRPr="00C91B74">
              <w:rPr>
                <w:sz w:val="24"/>
                <w:szCs w:val="24"/>
              </w:rPr>
              <w:t>15.30-16.00</w:t>
            </w:r>
          </w:p>
        </w:tc>
        <w:tc>
          <w:tcPr>
            <w:tcW w:w="468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3F32CCF3" w14:textId="77777777">
            <w:pPr>
              <w:spacing w:after="0" w:line="288" w:lineRule="auto"/>
              <w:rPr>
                <w:sz w:val="24"/>
                <w:szCs w:val="24"/>
              </w:rPr>
            </w:pPr>
            <w:r w:rsidRPr="00C91B74">
              <w:rPr>
                <w:sz w:val="24"/>
                <w:szCs w:val="24"/>
              </w:rPr>
              <w:t xml:space="preserve">Agreement on a coordination mechanism  </w:t>
            </w:r>
          </w:p>
          <w:p w:rsidRPr="00C91B74" w:rsidR="00817F52" w:rsidP="00C91B74" w:rsidRDefault="00817F52" w14:paraId="1AED6823" w14:textId="77777777">
            <w:pPr>
              <w:spacing w:after="0" w:line="288" w:lineRule="auto"/>
              <w:rPr>
                <w:sz w:val="24"/>
                <w:szCs w:val="24"/>
              </w:rPr>
            </w:pPr>
          </w:p>
        </w:tc>
        <w:tc>
          <w:tcPr>
            <w:tcW w:w="324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20C0C2BC" w14:textId="69B65E3F">
            <w:pPr>
              <w:spacing w:after="0" w:line="288" w:lineRule="auto"/>
              <w:rPr>
                <w:sz w:val="24"/>
                <w:szCs w:val="24"/>
              </w:rPr>
            </w:pPr>
            <w:r w:rsidRPr="00C91B74">
              <w:rPr>
                <w:sz w:val="24"/>
                <w:szCs w:val="24"/>
              </w:rPr>
              <w:t>Government</w:t>
            </w:r>
            <w:r w:rsidRPr="00C91B74" w:rsidR="00F57917">
              <w:rPr>
                <w:sz w:val="24"/>
                <w:szCs w:val="24"/>
              </w:rPr>
              <w:t xml:space="preserve"> representatives</w:t>
            </w:r>
            <w:r w:rsidRPr="00C91B74">
              <w:rPr>
                <w:sz w:val="24"/>
                <w:szCs w:val="24"/>
              </w:rPr>
              <w:t xml:space="preserve">, </w:t>
            </w:r>
            <w:r w:rsidRPr="00C91B74" w:rsidR="00F57917">
              <w:rPr>
                <w:sz w:val="24"/>
                <w:szCs w:val="24"/>
              </w:rPr>
              <w:t xml:space="preserve">Pillar </w:t>
            </w:r>
            <w:r w:rsidRPr="00C91B74" w:rsidR="00F57917">
              <w:rPr>
                <w:sz w:val="24"/>
                <w:szCs w:val="24"/>
              </w:rPr>
              <w:lastRenderedPageBreak/>
              <w:t>Leads</w:t>
            </w:r>
            <w:r w:rsidRPr="00C91B74">
              <w:rPr>
                <w:sz w:val="24"/>
                <w:szCs w:val="24"/>
              </w:rPr>
              <w:t xml:space="preserve">, </w:t>
            </w:r>
            <w:r w:rsidRPr="00C91B74" w:rsidR="00F57917">
              <w:rPr>
                <w:sz w:val="24"/>
                <w:szCs w:val="24"/>
              </w:rPr>
              <w:t xml:space="preserve">partners and </w:t>
            </w:r>
            <w:r w:rsidRPr="00C91B74">
              <w:rPr>
                <w:sz w:val="24"/>
                <w:szCs w:val="24"/>
              </w:rPr>
              <w:t>stakeholders</w:t>
            </w:r>
          </w:p>
        </w:tc>
      </w:tr>
      <w:tr w:rsidRPr="00C91B74" w:rsidR="00817F52" w:rsidTr="002A0F2E" w14:paraId="745C1BB3" w14:textId="77777777">
        <w:tc>
          <w:tcPr>
            <w:tcW w:w="1795"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518711E2" w14:textId="77777777">
            <w:pPr>
              <w:spacing w:after="0" w:line="288" w:lineRule="auto"/>
              <w:rPr>
                <w:sz w:val="24"/>
                <w:szCs w:val="24"/>
              </w:rPr>
            </w:pPr>
            <w:r w:rsidRPr="00C91B74">
              <w:rPr>
                <w:sz w:val="24"/>
                <w:szCs w:val="24"/>
              </w:rPr>
              <w:lastRenderedPageBreak/>
              <w:t>16.00-17.15</w:t>
            </w:r>
          </w:p>
        </w:tc>
        <w:tc>
          <w:tcPr>
            <w:tcW w:w="4680" w:type="dxa"/>
            <w:tcBorders>
              <w:top w:val="single" w:color="auto" w:sz="4" w:space="0"/>
              <w:left w:val="single" w:color="auto" w:sz="4" w:space="0"/>
              <w:bottom w:val="single" w:color="auto" w:sz="4" w:space="0"/>
              <w:right w:val="single" w:color="auto" w:sz="4" w:space="0"/>
            </w:tcBorders>
          </w:tcPr>
          <w:p w:rsidRPr="00C91B74" w:rsidR="00817F52" w:rsidP="00C91B74" w:rsidRDefault="002A0F2E" w14:paraId="45C5DDAC" w14:textId="7AA58330">
            <w:pPr>
              <w:spacing w:after="0" w:line="288" w:lineRule="auto"/>
              <w:rPr>
                <w:sz w:val="24"/>
                <w:szCs w:val="24"/>
              </w:rPr>
            </w:pPr>
            <w:r>
              <w:rPr>
                <w:sz w:val="24"/>
                <w:szCs w:val="24"/>
              </w:rPr>
              <w:t>Agreement on d</w:t>
            </w:r>
            <w:r w:rsidRPr="00C91B74" w:rsidR="00817F52">
              <w:rPr>
                <w:sz w:val="24"/>
                <w:szCs w:val="24"/>
              </w:rPr>
              <w:t>eveloping a country roadmap</w:t>
            </w:r>
            <w:r w:rsidR="00617AE0">
              <w:rPr>
                <w:sz w:val="24"/>
                <w:szCs w:val="24"/>
              </w:rPr>
              <w:t>, if needed, and priority technical areas of support to begin immediately</w:t>
            </w:r>
          </w:p>
        </w:tc>
        <w:tc>
          <w:tcPr>
            <w:tcW w:w="3240" w:type="dxa"/>
            <w:tcBorders>
              <w:top w:val="single" w:color="auto" w:sz="4" w:space="0"/>
              <w:left w:val="single" w:color="auto" w:sz="4" w:space="0"/>
              <w:bottom w:val="single" w:color="auto" w:sz="4" w:space="0"/>
              <w:right w:val="single" w:color="auto" w:sz="4" w:space="0"/>
            </w:tcBorders>
          </w:tcPr>
          <w:p w:rsidRPr="00C91B74" w:rsidR="00817F52" w:rsidP="00C91B74" w:rsidRDefault="00F57917" w14:paraId="52D5EFC4" w14:textId="32474AFB">
            <w:pPr>
              <w:spacing w:after="0" w:line="288" w:lineRule="auto"/>
              <w:rPr>
                <w:sz w:val="24"/>
                <w:szCs w:val="24"/>
              </w:rPr>
            </w:pPr>
            <w:r w:rsidRPr="00C91B74">
              <w:rPr>
                <w:sz w:val="24"/>
                <w:szCs w:val="24"/>
              </w:rPr>
              <w:t xml:space="preserve">Government representatives, Pillars Leads, partners and stakeholders </w:t>
            </w:r>
          </w:p>
        </w:tc>
      </w:tr>
      <w:tr w:rsidRPr="00C91B74" w:rsidR="00817F52" w:rsidTr="002A0F2E" w14:paraId="0EC8CEB1" w14:textId="77777777">
        <w:tc>
          <w:tcPr>
            <w:tcW w:w="1795"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0C9F98A4" w14:textId="77777777">
            <w:pPr>
              <w:spacing w:after="0" w:line="288" w:lineRule="auto"/>
              <w:rPr>
                <w:sz w:val="24"/>
                <w:szCs w:val="24"/>
              </w:rPr>
            </w:pPr>
            <w:r w:rsidRPr="00C91B74">
              <w:rPr>
                <w:sz w:val="24"/>
                <w:szCs w:val="24"/>
              </w:rPr>
              <w:t>17.15-18.00</w:t>
            </w:r>
          </w:p>
        </w:tc>
        <w:tc>
          <w:tcPr>
            <w:tcW w:w="4680" w:type="dxa"/>
            <w:tcBorders>
              <w:top w:val="single" w:color="auto" w:sz="4" w:space="0"/>
              <w:left w:val="single" w:color="auto" w:sz="4" w:space="0"/>
              <w:bottom w:val="single" w:color="auto" w:sz="4" w:space="0"/>
              <w:right w:val="single" w:color="auto" w:sz="4" w:space="0"/>
            </w:tcBorders>
            <w:hideMark/>
          </w:tcPr>
          <w:p w:rsidRPr="00C91B74" w:rsidR="00817F52" w:rsidP="00C91B74" w:rsidRDefault="00817F52" w14:paraId="61AF93BB" w14:textId="77777777">
            <w:pPr>
              <w:spacing w:after="0" w:line="288" w:lineRule="auto"/>
              <w:rPr>
                <w:sz w:val="24"/>
                <w:szCs w:val="24"/>
              </w:rPr>
            </w:pPr>
            <w:r w:rsidRPr="00C91B74">
              <w:rPr>
                <w:sz w:val="24"/>
                <w:szCs w:val="24"/>
              </w:rPr>
              <w:t>Closing remarks</w:t>
            </w:r>
          </w:p>
        </w:tc>
        <w:tc>
          <w:tcPr>
            <w:tcW w:w="3240" w:type="dxa"/>
            <w:tcBorders>
              <w:top w:val="single" w:color="auto" w:sz="4" w:space="0"/>
              <w:left w:val="single" w:color="auto" w:sz="4" w:space="0"/>
              <w:bottom w:val="single" w:color="auto" w:sz="4" w:space="0"/>
              <w:right w:val="single" w:color="auto" w:sz="4" w:space="0"/>
            </w:tcBorders>
          </w:tcPr>
          <w:p w:rsidRPr="00C91B74" w:rsidR="00817F52" w:rsidP="00C91B74" w:rsidRDefault="00817F52" w14:paraId="27C36A11" w14:textId="5275DD5F">
            <w:pPr>
              <w:spacing w:after="0" w:line="288" w:lineRule="auto"/>
              <w:rPr>
                <w:sz w:val="24"/>
                <w:szCs w:val="24"/>
              </w:rPr>
            </w:pPr>
            <w:r w:rsidRPr="00C91B74">
              <w:rPr>
                <w:sz w:val="24"/>
                <w:szCs w:val="24"/>
              </w:rPr>
              <w:t xml:space="preserve"> </w:t>
            </w:r>
            <w:r w:rsidRPr="00C91B74" w:rsidR="00F57917">
              <w:rPr>
                <w:sz w:val="24"/>
                <w:szCs w:val="24"/>
              </w:rPr>
              <w:t>TBD</w:t>
            </w:r>
          </w:p>
        </w:tc>
      </w:tr>
    </w:tbl>
    <w:p w:rsidRPr="00C91B74" w:rsidR="00817F52" w:rsidP="00C91B74" w:rsidRDefault="00817F52" w14:paraId="48AE1ED6" w14:textId="77777777">
      <w:pPr>
        <w:spacing w:after="0"/>
        <w:rPr>
          <w:sz w:val="24"/>
          <w:szCs w:val="24"/>
        </w:rPr>
      </w:pPr>
    </w:p>
    <w:p w:rsidR="00B614C5" w:rsidRDefault="00B614C5" w14:paraId="282C1058" w14:textId="77777777"/>
    <w:sectPr w:rsidR="00B614C5" w:rsidSect="008C02B5">
      <w:headerReference w:type="default" r:id="rId12"/>
      <w:footerReference w:type="default" r:id="rId13"/>
      <w:footerReference w:type="first" r:id="rId14"/>
      <w:pgSz w:w="11907" w:h="16839" w:orient="portrait" w:code="9"/>
      <w:pgMar w:top="1440" w:right="1440" w:bottom="1440" w:left="1440"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F398F" w:rsidRDefault="002F398F" w14:paraId="38EE14F2" w14:textId="77777777">
      <w:pPr>
        <w:spacing w:line="240" w:lineRule="auto"/>
      </w:pPr>
      <w:r>
        <w:separator/>
      </w:r>
    </w:p>
    <w:p w:rsidR="002F398F" w:rsidRDefault="002F398F" w14:paraId="20A64E93" w14:textId="77777777"/>
  </w:endnote>
  <w:endnote w:type="continuationSeparator" w:id="0">
    <w:p w:rsidR="002F398F" w:rsidRDefault="002F398F" w14:paraId="3C37E666" w14:textId="77777777">
      <w:pPr>
        <w:spacing w:line="240" w:lineRule="auto"/>
      </w:pPr>
      <w:r>
        <w:continuationSeparator/>
      </w:r>
    </w:p>
    <w:p w:rsidR="002F398F" w:rsidRDefault="002F398F" w14:paraId="478EB876"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3" w:usb1="10000000" w:usb2="00000000" w:usb3="00000000" w:csb0="8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Segoe UI">
    <w:panose1 w:val="020B0604020202020204"/>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sdt>
    <w:sdtPr>
      <w:id w:val="-142820326"/>
      <w:docPartObj>
        <w:docPartGallery w:val="Page Numbers (Bottom of Page)"/>
        <w:docPartUnique/>
      </w:docPartObj>
    </w:sdtPr>
    <w:sdtEndPr/>
    <w:sdtContent>
      <w:p w:rsidR="00D1084A" w:rsidRDefault="00FF0A65" w14:paraId="7F74A831" w14:textId="1BBC3201">
        <w:pPr>
          <w:pStyle w:val="Footer"/>
        </w:pPr>
        <w:r>
          <w:rPr>
            <w:noProof/>
          </w:rPr>
          <w:drawing>
            <wp:inline distT="0" distB="0" distL="0" distR="0" wp14:anchorId="1DD705F0" wp14:editId="00EE0C7B">
              <wp:extent cx="5238115" cy="991870"/>
              <wp:effectExtent l="0" t="0" r="0" b="0"/>
              <wp:docPr id="4" name="Picture 4" descr="A logo of the united nation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logo of the united nations&#10;&#10;Description automatically generated with low confidence"/>
                      <pic:cNvPicPr/>
                    </pic:nvPicPr>
                    <pic:blipFill>
                      <a:blip r:embed="rId1"/>
                      <a:stretch>
                        <a:fillRect/>
                      </a:stretch>
                    </pic:blipFill>
                    <pic:spPr>
                      <a:xfrm>
                        <a:off x="0" y="0"/>
                        <a:ext cx="5238115" cy="991870"/>
                      </a:xfrm>
                      <a:prstGeom prst="rect">
                        <a:avLst/>
                      </a:prstGeom>
                    </pic:spPr>
                  </pic:pic>
                </a:graphicData>
              </a:graphic>
            </wp:inline>
          </w:drawing>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B614C5" w:rsidRDefault="00B614C5" w14:paraId="582211EF" w14:textId="72641F24">
    <w:pPr>
      <w:pStyle w:val="Footer"/>
    </w:pPr>
    <w:r>
      <w:rPr>
        <w:noProof/>
      </w:rPr>
      <w:drawing>
        <wp:inline distT="0" distB="0" distL="0" distR="0" wp14:anchorId="001AB24D" wp14:editId="2F3BF5E2">
          <wp:extent cx="5238115" cy="991870"/>
          <wp:effectExtent l="0" t="0" r="0" b="0"/>
          <wp:docPr id="3" name="Picture 3" descr="A logo of the united nations&#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logo of the united nations&#10;&#10;Description automatically generated with low confidence"/>
                  <pic:cNvPicPr/>
                </pic:nvPicPr>
                <pic:blipFill>
                  <a:blip r:embed="rId1"/>
                  <a:stretch>
                    <a:fillRect/>
                  </a:stretch>
                </pic:blipFill>
                <pic:spPr>
                  <a:xfrm>
                    <a:off x="0" y="0"/>
                    <a:ext cx="5238115" cy="99187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F398F" w:rsidRDefault="002F398F" w14:paraId="50FB1806" w14:textId="77777777">
      <w:pPr>
        <w:spacing w:line="240" w:lineRule="auto"/>
      </w:pPr>
      <w:r>
        <w:separator/>
      </w:r>
    </w:p>
    <w:p w:rsidR="002F398F" w:rsidRDefault="002F398F" w14:paraId="4BD576F8" w14:textId="77777777"/>
  </w:footnote>
  <w:footnote w:type="continuationSeparator" w:id="0">
    <w:p w:rsidR="002F398F" w:rsidRDefault="002F398F" w14:paraId="16ECAF55" w14:textId="77777777">
      <w:pPr>
        <w:spacing w:line="240" w:lineRule="auto"/>
      </w:pPr>
      <w:r>
        <w:continuationSeparator/>
      </w:r>
    </w:p>
    <w:p w:rsidR="002F398F" w:rsidRDefault="002F398F" w14:paraId="110F18DD"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p w:rsidR="00FF0A65" w:rsidRDefault="00FF0A65" w14:paraId="755DD205" w14:textId="71E49EB4">
    <w:pPr>
      <w:pStyle w:val="Header"/>
    </w:pPr>
    <w:r>
      <w:rPr>
        <w:noProof/>
      </w:rPr>
      <w:drawing>
        <wp:anchor distT="0" distB="0" distL="114300" distR="114300" simplePos="0" relativeHeight="251658240" behindDoc="1" locked="0" layoutInCell="1" allowOverlap="1" wp14:anchorId="0F609A7B" wp14:editId="57B69035">
          <wp:simplePos x="0" y="0"/>
          <wp:positionH relativeFrom="column">
            <wp:posOffset>3880017</wp:posOffset>
          </wp:positionH>
          <wp:positionV relativeFrom="paragraph">
            <wp:posOffset>-42358</wp:posOffset>
          </wp:positionV>
          <wp:extent cx="1422400" cy="1460500"/>
          <wp:effectExtent l="0" t="0" r="0" b="0"/>
          <wp:wrapTopAndBottom/>
          <wp:docPr id="6" name="Picture 6" descr="A picture containing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A picture containing design&#10;&#10;Description automatically generated"/>
                  <pic:cNvPicPr/>
                </pic:nvPicPr>
                <pic:blipFill>
                  <a:blip r:embed="rId1"/>
                  <a:stretch>
                    <a:fillRect/>
                  </a:stretch>
                </pic:blipFill>
                <pic:spPr>
                  <a:xfrm>
                    <a:off x="0" y="0"/>
                    <a:ext cx="1422400" cy="1460500"/>
                  </a:xfrm>
                  <a:prstGeom prst="rect">
                    <a:avLst/>
                  </a:prstGeom>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1" locked="0" layoutInCell="1" allowOverlap="1" wp14:anchorId="48CBB567" wp14:editId="7842F1E5">
          <wp:simplePos x="0" y="0"/>
          <wp:positionH relativeFrom="column">
            <wp:posOffset>113956</wp:posOffset>
          </wp:positionH>
          <wp:positionV relativeFrom="paragraph">
            <wp:posOffset>236855</wp:posOffset>
          </wp:positionV>
          <wp:extent cx="1803400" cy="1117600"/>
          <wp:effectExtent l="0" t="0" r="0" b="0"/>
          <wp:wrapTopAndBottom/>
          <wp:docPr id="5" name="Picture 5" descr="A picture containing font, graphics, logo, graphic de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picture containing font, graphics, logo, graphic design&#10;&#10;Description automatically generated"/>
                  <pic:cNvPicPr/>
                </pic:nvPicPr>
                <pic:blipFill>
                  <a:blip r:embed="rId2"/>
                  <a:stretch>
                    <a:fillRect/>
                  </a:stretch>
                </pic:blipFill>
                <pic:spPr>
                  <a:xfrm>
                    <a:off x="0" y="0"/>
                    <a:ext cx="1803400" cy="11176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377DBC"/>
    <w:multiLevelType w:val="hybridMultilevel"/>
    <w:tmpl w:val="7CB6CD76"/>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214759DC"/>
    <w:multiLevelType w:val="hybridMultilevel"/>
    <w:tmpl w:val="4704FB4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30A30FC5"/>
    <w:multiLevelType w:val="hybridMultilevel"/>
    <w:tmpl w:val="434E8FE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50307496"/>
    <w:multiLevelType w:val="hybridMultilevel"/>
    <w:tmpl w:val="D0D63E8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4" w15:restartNumberingAfterBreak="0">
    <w:nsid w:val="545B678F"/>
    <w:multiLevelType w:val="hybridMultilevel"/>
    <w:tmpl w:val="631A7A3A"/>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abstractNum w:abstractNumId="5" w15:restartNumberingAfterBreak="0">
    <w:nsid w:val="5A773DB5"/>
    <w:multiLevelType w:val="hybridMultilevel"/>
    <w:tmpl w:val="316430EC"/>
    <w:lvl w:ilvl="0" w:tplc="08090001">
      <w:start w:val="1"/>
      <w:numFmt w:val="bullet"/>
      <w:lvlText w:val=""/>
      <w:lvlJc w:val="left"/>
      <w:pPr>
        <w:ind w:left="360" w:hanging="360"/>
      </w:pPr>
      <w:rPr>
        <w:rFonts w:hint="default" w:ascii="Symbol" w:hAnsi="Symbol"/>
      </w:rPr>
    </w:lvl>
    <w:lvl w:ilvl="1" w:tplc="08090003" w:tentative="1">
      <w:start w:val="1"/>
      <w:numFmt w:val="bullet"/>
      <w:lvlText w:val="o"/>
      <w:lvlJc w:val="left"/>
      <w:pPr>
        <w:ind w:left="1080" w:hanging="360"/>
      </w:pPr>
      <w:rPr>
        <w:rFonts w:hint="default" w:ascii="Courier New" w:hAnsi="Courier New" w:cs="Courier New"/>
      </w:rPr>
    </w:lvl>
    <w:lvl w:ilvl="2" w:tplc="08090005" w:tentative="1">
      <w:start w:val="1"/>
      <w:numFmt w:val="bullet"/>
      <w:lvlText w:val=""/>
      <w:lvlJc w:val="left"/>
      <w:pPr>
        <w:ind w:left="1800" w:hanging="360"/>
      </w:pPr>
      <w:rPr>
        <w:rFonts w:hint="default" w:ascii="Wingdings" w:hAnsi="Wingdings"/>
      </w:rPr>
    </w:lvl>
    <w:lvl w:ilvl="3" w:tplc="08090001" w:tentative="1">
      <w:start w:val="1"/>
      <w:numFmt w:val="bullet"/>
      <w:lvlText w:val=""/>
      <w:lvlJc w:val="left"/>
      <w:pPr>
        <w:ind w:left="2520" w:hanging="360"/>
      </w:pPr>
      <w:rPr>
        <w:rFonts w:hint="default" w:ascii="Symbol" w:hAnsi="Symbol"/>
      </w:rPr>
    </w:lvl>
    <w:lvl w:ilvl="4" w:tplc="08090003" w:tentative="1">
      <w:start w:val="1"/>
      <w:numFmt w:val="bullet"/>
      <w:lvlText w:val="o"/>
      <w:lvlJc w:val="left"/>
      <w:pPr>
        <w:ind w:left="3240" w:hanging="360"/>
      </w:pPr>
      <w:rPr>
        <w:rFonts w:hint="default" w:ascii="Courier New" w:hAnsi="Courier New" w:cs="Courier New"/>
      </w:rPr>
    </w:lvl>
    <w:lvl w:ilvl="5" w:tplc="08090005" w:tentative="1">
      <w:start w:val="1"/>
      <w:numFmt w:val="bullet"/>
      <w:lvlText w:val=""/>
      <w:lvlJc w:val="left"/>
      <w:pPr>
        <w:ind w:left="3960" w:hanging="360"/>
      </w:pPr>
      <w:rPr>
        <w:rFonts w:hint="default" w:ascii="Wingdings" w:hAnsi="Wingdings"/>
      </w:rPr>
    </w:lvl>
    <w:lvl w:ilvl="6" w:tplc="08090001" w:tentative="1">
      <w:start w:val="1"/>
      <w:numFmt w:val="bullet"/>
      <w:lvlText w:val=""/>
      <w:lvlJc w:val="left"/>
      <w:pPr>
        <w:ind w:left="4680" w:hanging="360"/>
      </w:pPr>
      <w:rPr>
        <w:rFonts w:hint="default" w:ascii="Symbol" w:hAnsi="Symbol"/>
      </w:rPr>
    </w:lvl>
    <w:lvl w:ilvl="7" w:tplc="08090003" w:tentative="1">
      <w:start w:val="1"/>
      <w:numFmt w:val="bullet"/>
      <w:lvlText w:val="o"/>
      <w:lvlJc w:val="left"/>
      <w:pPr>
        <w:ind w:left="5400" w:hanging="360"/>
      </w:pPr>
      <w:rPr>
        <w:rFonts w:hint="default" w:ascii="Courier New" w:hAnsi="Courier New" w:cs="Courier New"/>
      </w:rPr>
    </w:lvl>
    <w:lvl w:ilvl="8" w:tplc="08090005" w:tentative="1">
      <w:start w:val="1"/>
      <w:numFmt w:val="bullet"/>
      <w:lvlText w:val=""/>
      <w:lvlJc w:val="left"/>
      <w:pPr>
        <w:ind w:left="6120" w:hanging="360"/>
      </w:pPr>
      <w:rPr>
        <w:rFonts w:hint="default" w:ascii="Wingdings" w:hAnsi="Wingdings"/>
      </w:rPr>
    </w:lvl>
  </w:abstractNum>
  <w:num w:numId="1">
    <w:abstractNumId w:val="5"/>
  </w:num>
  <w:num w:numId="2">
    <w:abstractNumId w:val="3"/>
  </w:num>
  <w:num w:numId="3">
    <w:abstractNumId w:val="1"/>
  </w:num>
  <w:num w:numId="4">
    <w:abstractNumId w:val="2"/>
  </w:num>
  <w:num w:numId="5">
    <w:abstractNumId w:val="4"/>
  </w:num>
  <w:num w:numId="6">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28"/>
  <w:attachedTemplate r:id="rId1"/>
  <w:trackRevisions w:val="false"/>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1726"/>
    <w:rsid w:val="00025432"/>
    <w:rsid w:val="00032934"/>
    <w:rsid w:val="00045A2A"/>
    <w:rsid w:val="00094611"/>
    <w:rsid w:val="000B11D2"/>
    <w:rsid w:val="0015571F"/>
    <w:rsid w:val="00230612"/>
    <w:rsid w:val="00237B06"/>
    <w:rsid w:val="002740DB"/>
    <w:rsid w:val="002A0F2E"/>
    <w:rsid w:val="002F398F"/>
    <w:rsid w:val="00320BA1"/>
    <w:rsid w:val="003B21CD"/>
    <w:rsid w:val="004013A2"/>
    <w:rsid w:val="00442F56"/>
    <w:rsid w:val="004A1A28"/>
    <w:rsid w:val="0061115E"/>
    <w:rsid w:val="00617AE0"/>
    <w:rsid w:val="00671CA0"/>
    <w:rsid w:val="0070501E"/>
    <w:rsid w:val="0070714E"/>
    <w:rsid w:val="0073647B"/>
    <w:rsid w:val="00747EA7"/>
    <w:rsid w:val="00761726"/>
    <w:rsid w:val="007C50B6"/>
    <w:rsid w:val="00813DF3"/>
    <w:rsid w:val="00817F52"/>
    <w:rsid w:val="00837E07"/>
    <w:rsid w:val="008574C2"/>
    <w:rsid w:val="008C02B5"/>
    <w:rsid w:val="008E054E"/>
    <w:rsid w:val="00AB76F7"/>
    <w:rsid w:val="00AD2707"/>
    <w:rsid w:val="00B3562D"/>
    <w:rsid w:val="00B614C5"/>
    <w:rsid w:val="00B72E1C"/>
    <w:rsid w:val="00B86EF8"/>
    <w:rsid w:val="00C44565"/>
    <w:rsid w:val="00C47CF8"/>
    <w:rsid w:val="00C91B74"/>
    <w:rsid w:val="00CC6FE1"/>
    <w:rsid w:val="00D03AC5"/>
    <w:rsid w:val="00D1084A"/>
    <w:rsid w:val="00D31DE1"/>
    <w:rsid w:val="00D4257D"/>
    <w:rsid w:val="00D463AE"/>
    <w:rsid w:val="00DA17DF"/>
    <w:rsid w:val="00DF618D"/>
    <w:rsid w:val="00F57917"/>
    <w:rsid w:val="00FF0A65"/>
    <w:rsid w:val="00FF775D"/>
    <w:rsid w:val="0D027F98"/>
    <w:rsid w:val="13504692"/>
    <w:rsid w:val="1A71E451"/>
    <w:rsid w:val="2A52393A"/>
    <w:rsid w:val="2CD27A9D"/>
    <w:rsid w:val="358CFDE7"/>
    <w:rsid w:val="368D50DD"/>
    <w:rsid w:val="3C9F8F21"/>
    <w:rsid w:val="70843F97"/>
  </w:rsids>
  <m:mathPr>
    <m:mathFont m:val="Cambria Math"/>
    <m:brkBin m:val="before"/>
    <m:brkBinSub m:val="--"/>
    <m:smallFrac m:val="0"/>
    <m:dispDef/>
    <m:lMargin m:val="0"/>
    <m:rMargin m:val="0"/>
    <m:defJc m:val="centerGroup"/>
    <m:wrapIndent m:val="1440"/>
    <m:intLim m:val="subSup"/>
    <m:naryLim m:val="undOvr"/>
  </m:mathPr>
  <w:themeFontLang w:val="en-US" w:eastAsia="zh-CN" w:bidi="he-I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3D9E595"/>
  <w15:chartTrackingRefBased/>
  <w15:docId w15:val="{4A47293C-4F97-C14A-8EEB-F9A52AA5830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HAnsi" w:cstheme="minorBidi"/>
        <w:color w:val="17406D" w:themeColor="text2"/>
        <w:sz w:val="28"/>
        <w:szCs w:val="28"/>
        <w:lang w:val="en-US" w:eastAsia="ja-JP" w:bidi="ar-SA"/>
      </w:rPr>
    </w:rPrDefault>
    <w:pPrDefault>
      <w:pPr>
        <w:spacing w:after="360" w:line="28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1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qFormat="1"/>
    <w:lsdException w:name="footer" w:semiHidden="1" w:unhideWhenUsed="1" w:qFormat="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uiPriority="3"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semiHidden="1" w:unhideWhenUsed="1"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7"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unhideWhenUsed="1" w:qFormat="1"/>
    <w:lsdException w:name="Quote" w:uiPriority="37"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8"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5"/>
    <w:qFormat/>
    <w:pPr>
      <w:keepNext/>
      <w:keepLines/>
      <w:spacing w:after="280" w:line="264" w:lineRule="auto"/>
      <w:outlineLvl w:val="0"/>
    </w:pPr>
    <w:rPr>
      <w:rFonts w:asciiTheme="majorHAnsi" w:hAnsiTheme="majorHAnsi" w:eastAsiaTheme="majorEastAsia" w:cstheme="majorBidi"/>
      <w:caps/>
      <w:sz w:val="44"/>
      <w:szCs w:val="32"/>
    </w:rPr>
  </w:style>
  <w:style w:type="paragraph" w:styleId="Heading2">
    <w:name w:val="heading 2"/>
    <w:basedOn w:val="Normal"/>
    <w:next w:val="Normal"/>
    <w:link w:val="Heading2Char"/>
    <w:uiPriority w:val="6"/>
    <w:qFormat/>
    <w:pPr>
      <w:keepNext/>
      <w:keepLines/>
      <w:spacing w:before="140" w:after="120" w:line="264" w:lineRule="auto"/>
      <w:outlineLvl w:val="1"/>
    </w:pPr>
    <w:rPr>
      <w:rFonts w:asciiTheme="majorHAnsi" w:hAnsiTheme="majorHAnsi" w:eastAsiaTheme="majorEastAsia" w:cstheme="majorBidi"/>
      <w:b/>
      <w:caps/>
      <w:color w:val="0F6FC6" w:themeColor="accent1"/>
      <w:sz w:val="24"/>
      <w:szCs w:val="26"/>
    </w:rPr>
  </w:style>
  <w:style w:type="paragraph" w:styleId="Heading3">
    <w:name w:val="heading 3"/>
    <w:basedOn w:val="Normal"/>
    <w:next w:val="Normal"/>
    <w:link w:val="Heading3Char"/>
    <w:uiPriority w:val="7"/>
    <w:semiHidden/>
    <w:unhideWhenUsed/>
    <w:qFormat/>
    <w:pPr>
      <w:keepNext/>
      <w:keepLines/>
      <w:spacing w:before="140" w:after="120" w:line="264" w:lineRule="auto"/>
      <w:outlineLvl w:val="2"/>
    </w:pPr>
    <w:rPr>
      <w:rFonts w:asciiTheme="majorHAnsi" w:hAnsiTheme="majorHAnsi" w:eastAsiaTheme="majorEastAsia" w:cstheme="majorBidi"/>
      <w:b/>
      <w:caps/>
      <w:sz w:val="24"/>
      <w:szCs w:val="24"/>
    </w:rPr>
  </w:style>
  <w:style w:type="paragraph" w:styleId="Heading4">
    <w:name w:val="heading 4"/>
    <w:basedOn w:val="Normal"/>
    <w:next w:val="Normal"/>
    <w:link w:val="Heading4Char"/>
    <w:uiPriority w:val="9"/>
    <w:semiHidden/>
    <w:unhideWhenUsed/>
    <w:qFormat/>
    <w:pPr>
      <w:keepNext/>
      <w:keepLines/>
      <w:spacing w:before="140" w:after="120" w:line="264" w:lineRule="auto"/>
      <w:outlineLvl w:val="3"/>
    </w:pPr>
    <w:rPr>
      <w:rFonts w:asciiTheme="majorHAnsi" w:hAnsiTheme="majorHAnsi" w:eastAsiaTheme="majorEastAsia" w:cstheme="majorBidi"/>
      <w:iCs/>
      <w:caps/>
      <w:sz w:val="24"/>
    </w:rPr>
  </w:style>
  <w:style w:type="paragraph" w:styleId="Heading5">
    <w:name w:val="heading 5"/>
    <w:basedOn w:val="Normal"/>
    <w:next w:val="Normal"/>
    <w:link w:val="Heading5Char"/>
    <w:uiPriority w:val="9"/>
    <w:semiHidden/>
    <w:unhideWhenUsed/>
    <w:qFormat/>
    <w:pPr>
      <w:keepNext/>
      <w:keepLines/>
      <w:spacing w:before="140" w:after="120" w:line="264" w:lineRule="auto"/>
      <w:outlineLvl w:val="4"/>
    </w:pPr>
    <w:rPr>
      <w:rFonts w:asciiTheme="majorHAnsi" w:hAnsiTheme="majorHAnsi" w:eastAsiaTheme="majorEastAsia" w:cstheme="majorBidi"/>
      <w:b/>
      <w:caps/>
      <w:color w:val="0F6FC6" w:themeColor="accent1"/>
      <w:sz w:val="20"/>
    </w:rPr>
  </w:style>
  <w:style w:type="paragraph" w:styleId="Heading6">
    <w:name w:val="heading 6"/>
    <w:basedOn w:val="Normal"/>
    <w:next w:val="Normal"/>
    <w:link w:val="Heading6Char"/>
    <w:uiPriority w:val="9"/>
    <w:semiHidden/>
    <w:unhideWhenUsed/>
    <w:qFormat/>
    <w:pPr>
      <w:keepNext/>
      <w:keepLines/>
      <w:spacing w:before="140" w:after="120" w:line="264" w:lineRule="auto"/>
      <w:outlineLvl w:val="5"/>
    </w:pPr>
    <w:rPr>
      <w:rFonts w:asciiTheme="majorHAnsi" w:hAnsiTheme="majorHAnsi" w:eastAsiaTheme="majorEastAsia" w:cstheme="majorBidi"/>
      <w:caps/>
      <w:color w:val="0F6FC6" w:themeColor="accent1"/>
      <w:sz w:val="20"/>
    </w:rPr>
  </w:style>
  <w:style w:type="paragraph" w:styleId="Heading7">
    <w:name w:val="heading 7"/>
    <w:basedOn w:val="Normal"/>
    <w:next w:val="Normal"/>
    <w:link w:val="Heading7Char"/>
    <w:uiPriority w:val="9"/>
    <w:semiHidden/>
    <w:unhideWhenUsed/>
    <w:qFormat/>
    <w:pPr>
      <w:keepNext/>
      <w:keepLines/>
      <w:spacing w:before="140" w:after="120" w:line="264" w:lineRule="auto"/>
      <w:outlineLvl w:val="6"/>
    </w:pPr>
    <w:rPr>
      <w:rFonts w:asciiTheme="majorHAnsi" w:hAnsiTheme="majorHAnsi" w:eastAsiaTheme="majorEastAsia" w:cstheme="majorBidi"/>
      <w:b/>
      <w:iCs/>
      <w:caps/>
      <w:color w:val="4389D7" w:themeColor="text2" w:themeTint="99"/>
      <w:sz w:val="20"/>
    </w:rPr>
  </w:style>
  <w:style w:type="paragraph" w:styleId="Heading8">
    <w:name w:val="heading 8"/>
    <w:basedOn w:val="Normal"/>
    <w:next w:val="Normal"/>
    <w:link w:val="Heading8Char"/>
    <w:uiPriority w:val="9"/>
    <w:semiHidden/>
    <w:unhideWhenUsed/>
    <w:qFormat/>
    <w:pPr>
      <w:keepNext/>
      <w:keepLines/>
      <w:spacing w:before="140" w:after="120" w:line="264" w:lineRule="auto"/>
      <w:outlineLvl w:val="7"/>
    </w:pPr>
    <w:rPr>
      <w:rFonts w:asciiTheme="majorHAnsi" w:hAnsiTheme="majorHAnsi" w:eastAsiaTheme="majorEastAsia" w:cstheme="majorBidi"/>
      <w:caps/>
      <w:color w:val="4389D7" w:themeColor="text2" w:themeTint="99"/>
      <w:sz w:val="20"/>
      <w:szCs w:val="21"/>
    </w:rPr>
  </w:style>
  <w:style w:type="paragraph" w:styleId="Heading9">
    <w:name w:val="heading 9"/>
    <w:basedOn w:val="Normal"/>
    <w:next w:val="Normal"/>
    <w:link w:val="Heading9Char"/>
    <w:uiPriority w:val="9"/>
    <w:semiHidden/>
    <w:unhideWhenUsed/>
    <w:qFormat/>
    <w:pPr>
      <w:keepNext/>
      <w:keepLines/>
      <w:spacing w:before="140" w:after="120" w:line="264" w:lineRule="auto"/>
      <w:outlineLvl w:val="8"/>
    </w:pPr>
    <w:rPr>
      <w:rFonts w:asciiTheme="majorHAnsi" w:hAnsiTheme="majorHAnsi" w:eastAsiaTheme="majorEastAsia" w:cstheme="majorBidi"/>
      <w:b/>
      <w:iCs/>
      <w:caps/>
      <w:color w:val="0F6FC6" w:themeColor="accent1"/>
      <w:sz w:val="16"/>
      <w:szCs w:val="21"/>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name w:val="Table Grid"/>
    <w:basedOn w:val="TableNormal"/>
    <w:uiPriority w:val="39"/>
    <w:pPr>
      <w:spacing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ripJournalTable" w:customStyle="1">
    <w:name w:val="Trip Journal Table"/>
    <w:basedOn w:val="TableNormal"/>
    <w:uiPriority w:val="99"/>
    <w:tblPr>
      <w:tblBorders>
        <w:top w:val="single" w:color="17406D" w:themeColor="text2" w:sz="36" w:space="0"/>
        <w:insideH w:val="single" w:color="17406D" w:themeColor="text2" w:sz="12" w:space="0"/>
      </w:tblBorders>
      <w:tblCellMar>
        <w:top w:w="288" w:type="dxa"/>
        <w:left w:w="0" w:type="dxa"/>
        <w:right w:w="0" w:type="dxa"/>
      </w:tblCellMar>
    </w:tblPr>
  </w:style>
  <w:style w:type="paragraph" w:styleId="Footer">
    <w:name w:val="footer"/>
    <w:basedOn w:val="Normal"/>
    <w:link w:val="FooterChar"/>
    <w:uiPriority w:val="99"/>
    <w:unhideWhenUsed/>
    <w:qFormat/>
    <w:pPr>
      <w:spacing w:after="0" w:line="240" w:lineRule="auto"/>
    </w:pPr>
    <w:rPr>
      <w:color w:val="4389D7" w:themeColor="text2" w:themeTint="99"/>
      <w:sz w:val="44"/>
    </w:rPr>
  </w:style>
  <w:style w:type="character" w:styleId="FooterChar" w:customStyle="1">
    <w:name w:val="Footer Char"/>
    <w:basedOn w:val="DefaultParagraphFont"/>
    <w:link w:val="Footer"/>
    <w:uiPriority w:val="99"/>
    <w:rPr>
      <w:color w:val="4389D7" w:themeColor="text2" w:themeTint="99"/>
      <w:sz w:val="44"/>
    </w:rPr>
  </w:style>
  <w:style w:type="character" w:styleId="PlaceholderText">
    <w:name w:val="Placeholder Text"/>
    <w:basedOn w:val="DefaultParagraphFont"/>
    <w:uiPriority w:val="99"/>
    <w:semiHidden/>
    <w:rPr>
      <w:color w:val="808080"/>
    </w:rPr>
  </w:style>
  <w:style w:type="paragraph" w:styleId="BalloonText">
    <w:name w:val="Balloon Text"/>
    <w:basedOn w:val="Normal"/>
    <w:link w:val="BalloonTextChar"/>
    <w:uiPriority w:val="99"/>
    <w:semiHidden/>
    <w:unhideWhenUsed/>
    <w:pPr>
      <w:spacing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Pr>
      <w:rFonts w:ascii="Segoe UI" w:hAnsi="Segoe UI" w:cs="Segoe UI"/>
      <w:sz w:val="18"/>
      <w:szCs w:val="18"/>
    </w:rPr>
  </w:style>
  <w:style w:type="paragraph" w:styleId="Date">
    <w:name w:val="Date"/>
    <w:basedOn w:val="Normal"/>
    <w:next w:val="Heading1"/>
    <w:link w:val="DateChar"/>
    <w:uiPriority w:val="3"/>
    <w:unhideWhenUsed/>
    <w:qFormat/>
    <w:pPr>
      <w:pBdr>
        <w:bottom w:val="single" w:color="17406D" w:themeColor="text2" w:sz="36" w:space="9"/>
      </w:pBdr>
      <w:spacing w:after="280" w:line="240" w:lineRule="auto"/>
    </w:pPr>
    <w:rPr>
      <w:b/>
      <w:caps/>
      <w:sz w:val="34"/>
    </w:rPr>
  </w:style>
  <w:style w:type="character" w:styleId="DateChar" w:customStyle="1">
    <w:name w:val="Date Char"/>
    <w:basedOn w:val="DefaultParagraphFont"/>
    <w:link w:val="Date"/>
    <w:uiPriority w:val="3"/>
    <w:rPr>
      <w:b/>
      <w:caps/>
      <w:sz w:val="34"/>
    </w:rPr>
  </w:style>
  <w:style w:type="paragraph" w:styleId="Title">
    <w:name w:val="Title"/>
    <w:basedOn w:val="Normal"/>
    <w:next w:val="Subtitle"/>
    <w:link w:val="TitleChar"/>
    <w:uiPriority w:val="1"/>
    <w:qFormat/>
    <w:pPr>
      <w:spacing w:after="0" w:line="240" w:lineRule="auto"/>
      <w:contextualSpacing/>
    </w:pPr>
    <w:rPr>
      <w:rFonts w:asciiTheme="majorHAnsi" w:hAnsiTheme="majorHAnsi" w:eastAsiaTheme="majorEastAsia" w:cstheme="majorBidi"/>
      <w:b/>
      <w:caps/>
      <w:kern w:val="28"/>
      <w:sz w:val="88"/>
      <w:szCs w:val="56"/>
    </w:rPr>
  </w:style>
  <w:style w:type="character" w:styleId="TitleChar" w:customStyle="1">
    <w:name w:val="Title Char"/>
    <w:basedOn w:val="DefaultParagraphFont"/>
    <w:link w:val="Title"/>
    <w:uiPriority w:val="1"/>
    <w:rPr>
      <w:rFonts w:asciiTheme="majorHAnsi" w:hAnsiTheme="majorHAnsi" w:eastAsiaTheme="majorEastAsia" w:cstheme="majorBidi"/>
      <w:b/>
      <w:caps/>
      <w:kern w:val="28"/>
      <w:sz w:val="88"/>
      <w:szCs w:val="56"/>
    </w:rPr>
  </w:style>
  <w:style w:type="paragraph" w:styleId="Subtitle">
    <w:name w:val="Subtitle"/>
    <w:basedOn w:val="Normal"/>
    <w:next w:val="Date"/>
    <w:link w:val="SubtitleChar"/>
    <w:uiPriority w:val="2"/>
    <w:qFormat/>
    <w:pPr>
      <w:numPr>
        <w:ilvl w:val="1"/>
      </w:numPr>
      <w:spacing w:after="260"/>
      <w:contextualSpacing/>
    </w:pPr>
    <w:rPr>
      <w:rFonts w:asciiTheme="majorHAnsi" w:hAnsiTheme="majorHAnsi" w:eastAsiaTheme="minorEastAsia"/>
      <w:caps/>
      <w:sz w:val="88"/>
      <w:szCs w:val="22"/>
    </w:rPr>
  </w:style>
  <w:style w:type="character" w:styleId="SubtitleChar" w:customStyle="1">
    <w:name w:val="Subtitle Char"/>
    <w:basedOn w:val="DefaultParagraphFont"/>
    <w:link w:val="Subtitle"/>
    <w:uiPriority w:val="2"/>
    <w:rPr>
      <w:rFonts w:asciiTheme="majorHAnsi" w:hAnsiTheme="majorHAnsi" w:eastAsiaTheme="minorEastAsia"/>
      <w:caps/>
      <w:sz w:val="88"/>
      <w:szCs w:val="22"/>
    </w:rPr>
  </w:style>
  <w:style w:type="character" w:styleId="Heading1Char" w:customStyle="1">
    <w:name w:val="Heading 1 Char"/>
    <w:basedOn w:val="DefaultParagraphFont"/>
    <w:link w:val="Heading1"/>
    <w:uiPriority w:val="5"/>
    <w:rPr>
      <w:rFonts w:asciiTheme="majorHAnsi" w:hAnsiTheme="majorHAnsi" w:eastAsiaTheme="majorEastAsia" w:cstheme="majorBidi"/>
      <w:caps/>
      <w:sz w:val="44"/>
      <w:szCs w:val="32"/>
    </w:rPr>
  </w:style>
  <w:style w:type="character" w:styleId="Heading2Char" w:customStyle="1">
    <w:name w:val="Heading 2 Char"/>
    <w:basedOn w:val="DefaultParagraphFont"/>
    <w:link w:val="Heading2"/>
    <w:uiPriority w:val="6"/>
    <w:rPr>
      <w:rFonts w:asciiTheme="majorHAnsi" w:hAnsiTheme="majorHAnsi" w:eastAsiaTheme="majorEastAsia" w:cstheme="majorBidi"/>
      <w:b/>
      <w:caps/>
      <w:color w:val="0F6FC6" w:themeColor="accent1"/>
      <w:sz w:val="24"/>
      <w:szCs w:val="26"/>
    </w:rPr>
  </w:style>
  <w:style w:type="character" w:styleId="Heading3Char" w:customStyle="1">
    <w:name w:val="Heading 3 Char"/>
    <w:basedOn w:val="DefaultParagraphFont"/>
    <w:link w:val="Heading3"/>
    <w:uiPriority w:val="7"/>
    <w:semiHidden/>
    <w:rPr>
      <w:rFonts w:asciiTheme="majorHAnsi" w:hAnsiTheme="majorHAnsi" w:eastAsiaTheme="majorEastAsia" w:cstheme="majorBidi"/>
      <w:b/>
      <w:caps/>
      <w:sz w:val="24"/>
      <w:szCs w:val="24"/>
    </w:rPr>
  </w:style>
  <w:style w:type="character" w:styleId="Heading4Char" w:customStyle="1">
    <w:name w:val="Heading 4 Char"/>
    <w:basedOn w:val="DefaultParagraphFont"/>
    <w:link w:val="Heading4"/>
    <w:uiPriority w:val="9"/>
    <w:semiHidden/>
    <w:rPr>
      <w:rFonts w:asciiTheme="majorHAnsi" w:hAnsiTheme="majorHAnsi" w:eastAsiaTheme="majorEastAsia" w:cstheme="majorBidi"/>
      <w:iCs/>
      <w:caps/>
      <w:sz w:val="24"/>
    </w:rPr>
  </w:style>
  <w:style w:type="character" w:styleId="Heading5Char" w:customStyle="1">
    <w:name w:val="Heading 5 Char"/>
    <w:basedOn w:val="DefaultParagraphFont"/>
    <w:link w:val="Heading5"/>
    <w:uiPriority w:val="9"/>
    <w:semiHidden/>
    <w:rPr>
      <w:rFonts w:asciiTheme="majorHAnsi" w:hAnsiTheme="majorHAnsi" w:eastAsiaTheme="majorEastAsia" w:cstheme="majorBidi"/>
      <w:b/>
      <w:caps/>
      <w:color w:val="0F6FC6" w:themeColor="accent1"/>
      <w:sz w:val="20"/>
    </w:rPr>
  </w:style>
  <w:style w:type="character" w:styleId="Heading6Char" w:customStyle="1">
    <w:name w:val="Heading 6 Char"/>
    <w:basedOn w:val="DefaultParagraphFont"/>
    <w:link w:val="Heading6"/>
    <w:uiPriority w:val="9"/>
    <w:semiHidden/>
    <w:rPr>
      <w:rFonts w:asciiTheme="majorHAnsi" w:hAnsiTheme="majorHAnsi" w:eastAsiaTheme="majorEastAsia" w:cstheme="majorBidi"/>
      <w:caps/>
      <w:color w:val="0F6FC6" w:themeColor="accent1"/>
      <w:sz w:val="20"/>
    </w:rPr>
  </w:style>
  <w:style w:type="character" w:styleId="Heading7Char" w:customStyle="1">
    <w:name w:val="Heading 7 Char"/>
    <w:basedOn w:val="DefaultParagraphFont"/>
    <w:link w:val="Heading7"/>
    <w:uiPriority w:val="9"/>
    <w:semiHidden/>
    <w:rPr>
      <w:rFonts w:asciiTheme="majorHAnsi" w:hAnsiTheme="majorHAnsi" w:eastAsiaTheme="majorEastAsia" w:cstheme="majorBidi"/>
      <w:b/>
      <w:iCs/>
      <w:caps/>
      <w:color w:val="4389D7" w:themeColor="text2" w:themeTint="99"/>
      <w:sz w:val="20"/>
    </w:rPr>
  </w:style>
  <w:style w:type="character" w:styleId="Heading8Char" w:customStyle="1">
    <w:name w:val="Heading 8 Char"/>
    <w:basedOn w:val="DefaultParagraphFont"/>
    <w:link w:val="Heading8"/>
    <w:uiPriority w:val="9"/>
    <w:semiHidden/>
    <w:rPr>
      <w:rFonts w:asciiTheme="majorHAnsi" w:hAnsiTheme="majorHAnsi" w:eastAsiaTheme="majorEastAsia" w:cstheme="majorBidi"/>
      <w:caps/>
      <w:color w:val="4389D7" w:themeColor="text2" w:themeTint="99"/>
      <w:sz w:val="20"/>
      <w:szCs w:val="21"/>
    </w:rPr>
  </w:style>
  <w:style w:type="character" w:styleId="Heading9Char" w:customStyle="1">
    <w:name w:val="Heading 9 Char"/>
    <w:basedOn w:val="DefaultParagraphFont"/>
    <w:link w:val="Heading9"/>
    <w:uiPriority w:val="9"/>
    <w:semiHidden/>
    <w:rPr>
      <w:rFonts w:asciiTheme="majorHAnsi" w:hAnsiTheme="majorHAnsi" w:eastAsiaTheme="majorEastAsia" w:cstheme="majorBidi"/>
      <w:b/>
      <w:iCs/>
      <w:caps/>
      <w:color w:val="0F6FC6" w:themeColor="accent1"/>
      <w:sz w:val="16"/>
      <w:szCs w:val="21"/>
    </w:rPr>
  </w:style>
  <w:style w:type="paragraph" w:styleId="Quote">
    <w:name w:val="Quote"/>
    <w:basedOn w:val="Normal"/>
    <w:next w:val="Normal"/>
    <w:link w:val="QuoteChar"/>
    <w:uiPriority w:val="37"/>
    <w:semiHidden/>
    <w:unhideWhenUsed/>
    <w:qFormat/>
    <w:pPr>
      <w:spacing w:before="260" w:after="260"/>
      <w:contextualSpacing/>
    </w:pPr>
    <w:rPr>
      <w:iCs/>
      <w:sz w:val="40"/>
    </w:rPr>
  </w:style>
  <w:style w:type="character" w:styleId="QuoteChar" w:customStyle="1">
    <w:name w:val="Quote Char"/>
    <w:basedOn w:val="DefaultParagraphFont"/>
    <w:link w:val="Quote"/>
    <w:uiPriority w:val="37"/>
    <w:semiHidden/>
    <w:rPr>
      <w:iCs/>
      <w:sz w:val="40"/>
    </w:rPr>
  </w:style>
  <w:style w:type="paragraph" w:styleId="IntenseQuote">
    <w:name w:val="Intense Quote"/>
    <w:basedOn w:val="Normal"/>
    <w:next w:val="Normal"/>
    <w:link w:val="IntenseQuoteChar"/>
    <w:uiPriority w:val="30"/>
    <w:semiHidden/>
    <w:unhideWhenUsed/>
    <w:qFormat/>
    <w:pPr>
      <w:spacing w:before="260" w:after="260"/>
      <w:contextualSpacing/>
    </w:pPr>
    <w:rPr>
      <w:iCs/>
      <w:color w:val="0F6FC6" w:themeColor="accent1"/>
      <w:sz w:val="40"/>
    </w:rPr>
  </w:style>
  <w:style w:type="character" w:styleId="IntenseQuoteChar" w:customStyle="1">
    <w:name w:val="Intense Quote Char"/>
    <w:basedOn w:val="DefaultParagraphFont"/>
    <w:link w:val="IntenseQuote"/>
    <w:uiPriority w:val="30"/>
    <w:semiHidden/>
    <w:rPr>
      <w:iCs/>
      <w:color w:val="0F6FC6" w:themeColor="accent1"/>
      <w:sz w:val="40"/>
    </w:rPr>
  </w:style>
  <w:style w:type="paragraph" w:styleId="ListParagraph">
    <w:name w:val="List Paragraph"/>
    <w:basedOn w:val="Normal"/>
    <w:uiPriority w:val="34"/>
    <w:unhideWhenUsed/>
    <w:qFormat/>
    <w:pPr>
      <w:ind w:left="720"/>
      <w:contextualSpacing/>
    </w:pPr>
  </w:style>
  <w:style w:type="character" w:styleId="BookTitle">
    <w:name w:val="Book Title"/>
    <w:basedOn w:val="DefaultParagraphFont"/>
    <w:uiPriority w:val="33"/>
    <w:semiHidden/>
    <w:unhideWhenUsed/>
    <w:qFormat/>
    <w:rPr>
      <w:rFonts w:asciiTheme="majorHAnsi" w:hAnsiTheme="majorHAnsi"/>
      <w:b w:val="0"/>
      <w:bCs/>
      <w:i w:val="0"/>
      <w:iCs/>
      <w:spacing w:val="0"/>
      <w:sz w:val="28"/>
      <w:u w:val="single" w:color="17406D" w:themeColor="text2"/>
    </w:rPr>
  </w:style>
  <w:style w:type="paragraph" w:styleId="Caption">
    <w:name w:val="caption"/>
    <w:basedOn w:val="Normal"/>
    <w:next w:val="Normal"/>
    <w:uiPriority w:val="35"/>
    <w:semiHidden/>
    <w:unhideWhenUsed/>
    <w:qFormat/>
    <w:pPr>
      <w:spacing w:after="200" w:line="240" w:lineRule="auto"/>
    </w:pPr>
    <w:rPr>
      <w:iCs/>
      <w:sz w:val="20"/>
      <w:szCs w:val="18"/>
    </w:rPr>
  </w:style>
  <w:style w:type="character" w:styleId="IntenseEmphasis">
    <w:name w:val="Intense Emphasis"/>
    <w:basedOn w:val="DefaultParagraphFont"/>
    <w:uiPriority w:val="28"/>
    <w:semiHidden/>
    <w:unhideWhenUsed/>
    <w:qFormat/>
    <w:rPr>
      <w:b/>
      <w:i w:val="0"/>
      <w:iCs/>
      <w:color w:val="0F6FC6" w:themeColor="accent1"/>
    </w:rPr>
  </w:style>
  <w:style w:type="character" w:styleId="Emphasis">
    <w:name w:val="Emphasis"/>
    <w:basedOn w:val="DefaultParagraphFont"/>
    <w:uiPriority w:val="20"/>
    <w:semiHidden/>
    <w:unhideWhenUsed/>
    <w:qFormat/>
    <w:rPr>
      <w:i w:val="0"/>
      <w:iCs/>
      <w:color w:val="0F6FC6" w:themeColor="accent1"/>
    </w:rPr>
  </w:style>
  <w:style w:type="character" w:styleId="Strong">
    <w:name w:val="Strong"/>
    <w:basedOn w:val="DefaultParagraphFont"/>
    <w:uiPriority w:val="22"/>
    <w:semiHidden/>
    <w:unhideWhenUsed/>
    <w:qFormat/>
    <w:rPr>
      <w:b/>
      <w:bCs/>
      <w:color w:val="17406D" w:themeColor="text2"/>
    </w:rPr>
  </w:style>
  <w:style w:type="character" w:styleId="SubtleReference">
    <w:name w:val="Subtle Reference"/>
    <w:basedOn w:val="DefaultParagraphFont"/>
    <w:uiPriority w:val="31"/>
    <w:semiHidden/>
    <w:unhideWhenUsed/>
    <w:qFormat/>
    <w:rPr>
      <w:caps/>
      <w:smallCaps w:val="0"/>
      <w:color w:val="17406D" w:themeColor="text2"/>
    </w:rPr>
  </w:style>
  <w:style w:type="character" w:styleId="IntenseReference">
    <w:name w:val="Intense Reference"/>
    <w:basedOn w:val="DefaultParagraphFont"/>
    <w:uiPriority w:val="32"/>
    <w:semiHidden/>
    <w:unhideWhenUsed/>
    <w:qFormat/>
    <w:rPr>
      <w:b/>
      <w:bCs/>
      <w:caps/>
      <w:smallCaps w:val="0"/>
      <w:color w:val="17406D" w:themeColor="text2"/>
      <w:spacing w:val="0"/>
    </w:rPr>
  </w:style>
  <w:style w:type="paragraph" w:styleId="TOCHeading">
    <w:name w:val="TOC Heading"/>
    <w:basedOn w:val="Heading1"/>
    <w:next w:val="Normal"/>
    <w:uiPriority w:val="39"/>
    <w:semiHidden/>
    <w:unhideWhenUsed/>
    <w:qFormat/>
    <w:pPr>
      <w:outlineLvl w:val="9"/>
    </w:pPr>
  </w:style>
  <w:style w:type="character" w:styleId="SubtleEmphasis">
    <w:name w:val="Subtle Emphasis"/>
    <w:basedOn w:val="DefaultParagraphFont"/>
    <w:uiPriority w:val="19"/>
    <w:semiHidden/>
    <w:unhideWhenUsed/>
    <w:qFormat/>
    <w:rPr>
      <w:b w:val="0"/>
      <w:i w:val="0"/>
      <w:iCs/>
      <w:color w:val="4389D7" w:themeColor="text2" w:themeTint="99"/>
    </w:rPr>
  </w:style>
  <w:style w:type="paragraph" w:styleId="Header">
    <w:name w:val="header"/>
    <w:basedOn w:val="Normal"/>
    <w:link w:val="HeaderChar"/>
    <w:uiPriority w:val="99"/>
    <w:qFormat/>
    <w:pPr>
      <w:tabs>
        <w:tab w:val="center" w:pos="4680"/>
        <w:tab w:val="right" w:pos="9360"/>
      </w:tabs>
      <w:spacing w:after="0" w:line="240" w:lineRule="auto"/>
    </w:pPr>
  </w:style>
  <w:style w:type="character" w:styleId="HeaderChar" w:customStyle="1">
    <w:name w:val="Header Char"/>
    <w:basedOn w:val="DefaultParagraphFont"/>
    <w:link w:val="Header"/>
    <w:uiPriority w:val="99"/>
  </w:style>
  <w:style w:type="paragraph" w:styleId="FootnoteText">
    <w:name w:val="footnote text"/>
    <w:basedOn w:val="Normal"/>
    <w:link w:val="FootnoteTextChar"/>
    <w:uiPriority w:val="99"/>
    <w:semiHidden/>
    <w:unhideWhenUsed/>
    <w:rsid w:val="007C50B6"/>
    <w:pPr>
      <w:spacing w:after="0" w:line="240" w:lineRule="auto"/>
    </w:pPr>
    <w:rPr>
      <w:sz w:val="20"/>
      <w:szCs w:val="20"/>
    </w:rPr>
  </w:style>
  <w:style w:type="character" w:styleId="FootnoteTextChar" w:customStyle="1">
    <w:name w:val="Footnote Text Char"/>
    <w:basedOn w:val="DefaultParagraphFont"/>
    <w:link w:val="FootnoteText"/>
    <w:uiPriority w:val="99"/>
    <w:semiHidden/>
    <w:rsid w:val="007C50B6"/>
    <w:rPr>
      <w:sz w:val="20"/>
      <w:szCs w:val="20"/>
    </w:rPr>
  </w:style>
  <w:style w:type="character" w:styleId="FootnoteReference">
    <w:name w:val="footnote reference"/>
    <w:basedOn w:val="DefaultParagraphFont"/>
    <w:uiPriority w:val="99"/>
    <w:semiHidden/>
    <w:unhideWhenUsed/>
    <w:rsid w:val="007C50B6"/>
    <w:rPr>
      <w:vertAlign w:val="superscript"/>
    </w:rPr>
  </w:style>
  <w:style w:type="character" w:styleId="Hyperlink">
    <w:name w:val="Hyperlink"/>
    <w:basedOn w:val="DefaultParagraphFont"/>
    <w:uiPriority w:val="99"/>
    <w:unhideWhenUsed/>
    <w:rsid w:val="007C50B6"/>
    <w:rPr>
      <w:color w:val="F49100" w:themeColor="hyperlink"/>
      <w:u w:val="single"/>
    </w:rPr>
  </w:style>
  <w:style w:type="character" w:styleId="UnresolvedMention">
    <w:name w:val="Unresolved Mention"/>
    <w:basedOn w:val="DefaultParagraphFont"/>
    <w:uiPriority w:val="99"/>
    <w:semiHidden/>
    <w:unhideWhenUsed/>
    <w:rsid w:val="007C50B6"/>
    <w:rPr>
      <w:color w:val="605E5C"/>
      <w:shd w:val="clear" w:color="auto" w:fill="E1DFDD"/>
    </w:rPr>
  </w:style>
  <w:style w:type="paragraph" w:styleId="Revision">
    <w:name w:val="Revision"/>
    <w:hidden/>
    <w:uiPriority w:val="99"/>
    <w:semiHidden/>
    <w:rsid w:val="0061115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14540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1.xml" Id="rId12" /><Relationship Type="http://schemas.openxmlformats.org/officeDocument/2006/relationships/customXml" Target="../customXml/item2.xml" Id="rId2" /><Relationship Type="http://schemas.openxmlformats.org/officeDocument/2006/relationships/theme" Target="theme/theme1.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https://www.preventionweb.net/publication/early-warnings-all-executive-action-plan-2023-2027" TargetMode="External" Id="rId11" /><Relationship Type="http://schemas.openxmlformats.org/officeDocument/2006/relationships/numbering" Target="numbering.xml" Id="rId5" /><Relationship Type="http://schemas.openxmlformats.org/officeDocument/2006/relationships/fontTable" Target="fontTable.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glossaryDocument" Target="glossary/document.xml" Id="Re0e6142d919f442d" /></Relationships>
</file>

<file path=word/_rels/footer1.xml.rels><?xml version="1.0" encoding="UTF-8" standalone="yes"?>
<Relationships xmlns="http://schemas.openxmlformats.org/package/2006/relationships"><Relationship Id="rId1" Type="http://schemas.openxmlformats.org/officeDocument/2006/relationships/image" Target="media/image3.png"/></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ira/Library/Containers/com.microsoft.Word/Data/Library/Application%20Support/Microsoft/Office/16.0/DTS/en-GB%7b1597C9C2-F0E4-2245-BF84-A6407AFD5CA2%7d/%7b3F45DC64-2FDB-DA40-ABB5-15E3BE6D8F96%7dtf10002070.dotx" TargetMode="External"/></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7e5c4ba5-453c-4b3d-983a-9730db4e9ecf}"/>
      </w:docPartPr>
      <w:docPartBody>
        <w:p w14:paraId="1A71E451">
          <w:r>
            <w:rPr>
              <w:rStyle w:val="PlaceholderText"/>
            </w:rPr>
            <w:t/>
          </w:r>
        </w:p>
      </w:docPartBody>
    </w:docPart>
  </w:docParts>
</w:glossaryDocument>
</file>

<file path=word/theme/theme1.xml><?xml version="1.0" encoding="utf-8"?>
<a:theme xmlns:a="http://schemas.openxmlformats.org/drawingml/2006/main" name="Office Theme">
  <a:themeElements>
    <a:clrScheme name="Blue">
      <a:dk1>
        <a:sysClr val="windowText" lastClr="000000"/>
      </a:dk1>
      <a:lt1>
        <a:sysClr val="window" lastClr="FFFFFF"/>
      </a:lt1>
      <a:dk2>
        <a:srgbClr val="17406D"/>
      </a:dk2>
      <a:lt2>
        <a:srgbClr val="DBEFF9"/>
      </a:lt2>
      <a:accent1>
        <a:srgbClr val="0F6FC6"/>
      </a:accent1>
      <a:accent2>
        <a:srgbClr val="009DD9"/>
      </a:accent2>
      <a:accent3>
        <a:srgbClr val="0BD0D9"/>
      </a:accent3>
      <a:accent4>
        <a:srgbClr val="10CF9B"/>
      </a:accent4>
      <a:accent5>
        <a:srgbClr val="7CCA62"/>
      </a:accent5>
      <a:accent6>
        <a:srgbClr val="A5C249"/>
      </a:accent6>
      <a:hlink>
        <a:srgbClr val="F49100"/>
      </a:hlink>
      <a:folHlink>
        <a:srgbClr val="85DFD0"/>
      </a:folHlink>
    </a:clrScheme>
    <a:fontScheme name="Trip_Journal_Fonts">
      <a:majorFont>
        <a:latin typeface="Tahoma"/>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ahoma"/>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TaxCatchAll xmlns="6a82d4b0-c4fa-4fff-8f4a-3b1b59640f76" xsi:nil="true"/>
    <lcf76f155ced4ddcb4097134ff3c332f xmlns="ff216948-1be2-463a-bbf1-364bfaded1fe">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FCD215A2D3AAA4EADDD28F84A6B833E" ma:contentTypeVersion="13" ma:contentTypeDescription="Create a new document." ma:contentTypeScope="" ma:versionID="fe0ec7845ad158e6f4f6ddfe81b9c467">
  <xsd:schema xmlns:xsd="http://www.w3.org/2001/XMLSchema" xmlns:xs="http://www.w3.org/2001/XMLSchema" xmlns:p="http://schemas.microsoft.com/office/2006/metadata/properties" xmlns:ns2="ff216948-1be2-463a-bbf1-364bfaded1fe" xmlns:ns3="6a82d4b0-c4fa-4fff-8f4a-3b1b59640f76" targetNamespace="http://schemas.microsoft.com/office/2006/metadata/properties" ma:root="true" ma:fieldsID="dcd9b6449891cb9c154ba995fac89961" ns2:_="" ns3:_="">
    <xsd:import namespace="ff216948-1be2-463a-bbf1-364bfaded1fe"/>
    <xsd:import namespace="6a82d4b0-c4fa-4fff-8f4a-3b1b59640f76"/>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ObjectDetectorVersions" minOccurs="0"/>
                <xsd:element ref="ns2:MediaServiceGenerationTime" minOccurs="0"/>
                <xsd:element ref="ns2:MediaServiceEventHashCode"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f216948-1be2-463a-bbf1-364bfaded1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78175662-8596-484a-92c7-351d01561e22"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a82d4b0-c4fa-4fff-8f4a-3b1b59640f76"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ea312852-b47a-48ec-bf91-c3a12e6f5ac4}" ma:internalName="TaxCatchAll" ma:showField="CatchAllData" ma:web="6a82d4b0-c4fa-4fff-8f4a-3b1b59640f7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FD66636-F009-5A4A-8102-D772673B3698}">
  <ds:schemaRefs>
    <ds:schemaRef ds:uri="http://schemas.openxmlformats.org/officeDocument/2006/bibliography"/>
  </ds:schemaRefs>
</ds:datastoreItem>
</file>

<file path=customXml/itemProps2.xml><?xml version="1.0" encoding="utf-8"?>
<ds:datastoreItem xmlns:ds="http://schemas.openxmlformats.org/officeDocument/2006/customXml" ds:itemID="{630834B3-DBE6-4053-8639-D6C0626B9742}">
  <ds:schemaRefs>
    <ds:schemaRef ds:uri="http://schemas.microsoft.com/office/2006/metadata/properties"/>
    <ds:schemaRef ds:uri="http://schemas.microsoft.com/office/infopath/2007/PartnerControls"/>
    <ds:schemaRef ds:uri="6a82d4b0-c4fa-4fff-8f4a-3b1b59640f76"/>
    <ds:schemaRef ds:uri="ff216948-1be2-463a-bbf1-364bfaded1fe"/>
  </ds:schemaRefs>
</ds:datastoreItem>
</file>

<file path=customXml/itemProps3.xml><?xml version="1.0" encoding="utf-8"?>
<ds:datastoreItem xmlns:ds="http://schemas.openxmlformats.org/officeDocument/2006/customXml" ds:itemID="{D389D3CB-2484-4670-A81E-1736E3ADCC2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f216948-1be2-463a-bbf1-364bfaded1fe"/>
    <ds:schemaRef ds:uri="6a82d4b0-c4fa-4fff-8f4a-3b1b59640f7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451329-2325-4B47-A6A9-2E5E7D9E0280}">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Trip Journal.dotx</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Mira Markova</dc:creator>
  <cp:keywords/>
  <dc:description/>
  <cp:lastModifiedBy>Stephanie Julmy</cp:lastModifiedBy>
  <cp:revision>5</cp:revision>
  <dcterms:created xsi:type="dcterms:W3CDTF">2023-05-26T11:21:00Z</dcterms:created>
  <dcterms:modified xsi:type="dcterms:W3CDTF">2023-11-06T08:52:44Z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ssetID">
    <vt:lpwstr>TF10002003</vt:lpwstr>
  </property>
  <property fmtid="{D5CDD505-2E9C-101B-9397-08002B2CF9AE}" pid="3" name="ContentTypeId">
    <vt:lpwstr>0x010100AFCD215A2D3AAA4EADDD28F84A6B833E</vt:lpwstr>
  </property>
  <property fmtid="{D5CDD505-2E9C-101B-9397-08002B2CF9AE}" pid="4" name="MediaServiceImageTags">
    <vt:lpwstr/>
  </property>
</Properties>
</file>