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napToGrid w:val="0"/>
        <w:spacing w:after="240"/>
        <w:jc w:val="center"/>
        <w:outlineLvl w:val="1"/>
        <w:rPr>
          <w:rFonts w:eastAsia="宋体" w:cs="Verdana"/>
          <w:b/>
          <w:bCs/>
          <w:iCs/>
          <w:sz w:val="22"/>
          <w:szCs w:val="22"/>
          <w:lang w:eastAsia="zh-CN"/>
        </w:rPr>
      </w:pPr>
      <w:r>
        <w:rPr>
          <w:rFonts w:eastAsia="宋体" w:cs="Verdana"/>
          <w:b/>
          <w:bCs/>
          <w:iCs/>
          <w:sz w:val="22"/>
          <w:szCs w:val="22"/>
          <w:lang w:eastAsia="zh-CN"/>
        </w:rPr>
        <w:t>WORK PLAN</w:t>
      </w:r>
      <w:r>
        <w:rPr>
          <w:rFonts w:eastAsia="Verdana" w:cs="Verdana"/>
          <w:b/>
          <w:bCs/>
          <w:iCs/>
          <w:sz w:val="22"/>
          <w:szCs w:val="22"/>
          <w:lang w:eastAsia="zh-TW"/>
        </w:rPr>
        <w:t xml:space="preserve"> FOR WMO RA II PILOT PROJECT ON PUBLIC-PRIVATE ENGAGEMENT FOR SMART METEOROLOGICAL SERVICES IN MEGA-CITIES</w:t>
      </w:r>
      <w:r>
        <w:rPr>
          <w:rFonts w:eastAsia="宋体" w:cs="Verdana"/>
          <w:b/>
          <w:bCs/>
          <w:iCs/>
          <w:sz w:val="22"/>
          <w:szCs w:val="22"/>
          <w:lang w:eastAsia="zh-CN"/>
        </w:rPr>
        <w:t xml:space="preserve"> (PPE-SMSC)</w:t>
      </w:r>
    </w:p>
    <w:p>
      <w:pPr>
        <w:keepNext/>
        <w:keepLines/>
        <w:numPr>
          <w:ilvl w:val="0"/>
          <w:numId w:val="1"/>
        </w:numPr>
        <w:tabs>
          <w:tab w:val="left" w:pos="993"/>
        </w:tabs>
        <w:spacing w:before="360" w:after="360"/>
        <w:jc w:val="left"/>
        <w:outlineLvl w:val="2"/>
        <w:rPr>
          <w:rFonts w:eastAsia="Verdana" w:cs="Verdana"/>
          <w:b/>
          <w:bCs/>
          <w:sz w:val="22"/>
          <w:szCs w:val="22"/>
          <w:lang w:eastAsia="zh-TW"/>
        </w:rPr>
      </w:pPr>
      <w:r>
        <w:rPr>
          <w:rFonts w:eastAsia="宋体" w:cs="Verdana"/>
          <w:b/>
          <w:bCs/>
          <w:sz w:val="22"/>
          <w:szCs w:val="22"/>
          <w:lang w:eastAsia="zh-CN"/>
        </w:rPr>
        <w:t>Introduction</w:t>
      </w:r>
    </w:p>
    <w:p>
      <w:pPr>
        <w:tabs>
          <w:tab w:val="left" w:pos="993"/>
        </w:tabs>
        <w:snapToGrid w:val="0"/>
        <w:spacing w:after="240"/>
        <w:jc w:val="left"/>
        <w:rPr>
          <w:rFonts w:hint="default" w:eastAsia="Verdana" w:cs="Verdana"/>
          <w:sz w:val="22"/>
          <w:szCs w:val="22"/>
          <w:lang w:val="en-US" w:eastAsia="zh-CN"/>
        </w:rPr>
      </w:pPr>
      <w:r>
        <w:rPr>
          <w:rFonts w:hint="eastAsia" w:eastAsia="Verdana" w:cs="Verdana"/>
          <w:sz w:val="22"/>
          <w:szCs w:val="22"/>
          <w:lang w:val="en-US" w:eastAsia="zh-CN"/>
        </w:rPr>
        <w:t xml:space="preserve">Both the Geneva Declaration 2019 and the </w:t>
      </w:r>
      <w:r>
        <w:rPr>
          <w:rFonts w:eastAsia="Verdana" w:cs="Verdana"/>
          <w:sz w:val="22"/>
          <w:szCs w:val="22"/>
          <w:lang w:eastAsia="zh-CN"/>
        </w:rPr>
        <w:t>World Meteorological Organization (WMO)</w:t>
      </w:r>
      <w:r>
        <w:rPr>
          <w:rFonts w:hint="eastAsia" w:eastAsia="Verdana" w:cs="Verdana"/>
          <w:sz w:val="22"/>
          <w:szCs w:val="22"/>
          <w:lang w:val="en-US" w:eastAsia="zh-CN"/>
        </w:rPr>
        <w:t xml:space="preserve"> Guidelines for </w:t>
      </w:r>
      <w:r>
        <w:rPr>
          <w:rFonts w:eastAsia="Verdana" w:cs="Verdana"/>
          <w:sz w:val="22"/>
          <w:szCs w:val="22"/>
          <w:lang w:eastAsia="zh-CN"/>
        </w:rPr>
        <w:t>Public-private Engagement (PPE)</w:t>
      </w:r>
      <w:r>
        <w:rPr>
          <w:rFonts w:hint="eastAsia" w:eastAsia="Verdana" w:cs="Verdana"/>
          <w:sz w:val="22"/>
          <w:szCs w:val="22"/>
          <w:lang w:val="en-US" w:eastAsia="zh-CN"/>
        </w:rPr>
        <w:t xml:space="preserve"> place much emphasis on the actions to facilitate proactive PPE at regional and national levels. </w:t>
      </w:r>
      <w:r>
        <w:rPr>
          <w:rFonts w:eastAsia="Verdana" w:cs="Verdana"/>
          <w:sz w:val="22"/>
          <w:szCs w:val="22"/>
          <w:lang w:eastAsia="zh-CN"/>
        </w:rPr>
        <w:t xml:space="preserve">The WMO Regional Association II (RA II) Pilot Project on PPE for Smart Meteorological Services in Mega-cities (PPE-SMSC) is co-hosted by China Meteorological Administration (CMA), Hong Kong Observatory (HKO) and Macao Meteorological and Geophysical Bureau (SMG), under the guidance and coordination of PPE Office (PPEO) and </w:t>
      </w:r>
      <w:r>
        <w:rPr>
          <w:rFonts w:eastAsia="Verdana" w:cs="Verdana"/>
          <w:color w:val="auto"/>
          <w:sz w:val="22"/>
          <w:szCs w:val="22"/>
          <w:shd w:val="clear" w:color="auto" w:fill="auto"/>
          <w:lang w:eastAsia="zh-CN"/>
        </w:rPr>
        <w:t>Regional Office for Asia and the South-West Pacific (RAP)</w:t>
      </w:r>
      <w:r>
        <w:rPr>
          <w:rFonts w:eastAsia="Verdana" w:cs="Verdana"/>
          <w:sz w:val="22"/>
          <w:szCs w:val="22"/>
          <w:lang w:eastAsia="zh-CN"/>
        </w:rPr>
        <w:t xml:space="preserve"> of WMO Secretariat. </w:t>
      </w:r>
      <w:r>
        <w:rPr>
          <w:rFonts w:hint="eastAsia" w:eastAsia="Verdana" w:cs="Verdana"/>
          <w:sz w:val="22"/>
          <w:szCs w:val="22"/>
          <w:lang w:val="en-US" w:eastAsia="zh-CN"/>
        </w:rPr>
        <w:t xml:space="preserve">The project aims at exploring the PPE model in developing integrated urban meteorological services. </w:t>
      </w:r>
      <w:r>
        <w:rPr>
          <w:rFonts w:eastAsia="Verdana" w:cs="Verdana"/>
          <w:sz w:val="22"/>
          <w:szCs w:val="22"/>
          <w:lang w:eastAsia="zh-CN"/>
        </w:rPr>
        <w:t>The project proposal had been presented and discussed at the sixteenth session of the RA II Management Group (RA II MG-16) and at Seventeenth Session of RA II (RA II-17) (Phase I) and approved as a RA II pilot project (RA II-17-J-PP-1) at the RA II</w:t>
      </w:r>
      <w:r>
        <w:rPr>
          <w:rFonts w:hint="eastAsia" w:eastAsia="Verdana" w:cs="Verdana"/>
          <w:sz w:val="22"/>
          <w:szCs w:val="22"/>
          <w:lang w:val="en-US" w:eastAsia="zh-CN"/>
        </w:rPr>
        <w:t>-17</w:t>
      </w:r>
      <w:r>
        <w:rPr>
          <w:rFonts w:eastAsia="Verdana" w:cs="Verdana"/>
          <w:sz w:val="22"/>
          <w:szCs w:val="22"/>
          <w:lang w:eastAsia="zh-CN"/>
        </w:rPr>
        <w:t xml:space="preserve"> (Phase II).</w:t>
      </w:r>
      <w:r>
        <w:rPr>
          <w:rFonts w:hint="eastAsia" w:eastAsia="Verdana" w:cs="Verdana"/>
          <w:sz w:val="22"/>
          <w:szCs w:val="22"/>
          <w:lang w:val="en-US" w:eastAsia="zh-CN"/>
        </w:rPr>
        <w:t xml:space="preserve"> This is the first regional pilot project on PPE among all regions.</w:t>
      </w:r>
    </w:p>
    <w:p>
      <w:pPr>
        <w:keepNext/>
        <w:keepLines/>
        <w:numPr>
          <w:ilvl w:val="0"/>
          <w:numId w:val="1"/>
        </w:numPr>
        <w:tabs>
          <w:tab w:val="left" w:pos="993"/>
        </w:tabs>
        <w:spacing w:before="360" w:after="360"/>
        <w:jc w:val="left"/>
        <w:outlineLvl w:val="2"/>
        <w:rPr>
          <w:rFonts w:eastAsia="宋体" w:cs="Verdana"/>
          <w:b/>
          <w:bCs/>
          <w:sz w:val="22"/>
          <w:szCs w:val="22"/>
          <w:lang w:eastAsia="zh-TW"/>
        </w:rPr>
      </w:pPr>
      <w:r>
        <w:rPr>
          <w:rFonts w:hint="eastAsia" w:eastAsia="宋体" w:cs="Verdana"/>
          <w:b/>
          <w:bCs/>
          <w:sz w:val="22"/>
          <w:szCs w:val="22"/>
          <w:lang w:eastAsia="zh-CN"/>
        </w:rPr>
        <w:t>T</w:t>
      </w:r>
      <w:r>
        <w:rPr>
          <w:rFonts w:hint="eastAsia" w:eastAsia="宋体" w:cs="Verdana"/>
          <w:b/>
          <w:bCs/>
          <w:sz w:val="22"/>
          <w:szCs w:val="22"/>
          <w:lang w:eastAsia="zh-TW"/>
        </w:rPr>
        <w:t xml:space="preserve">he </w:t>
      </w:r>
      <w:r>
        <w:rPr>
          <w:rFonts w:eastAsia="宋体" w:cs="Verdana"/>
          <w:b/>
          <w:bCs/>
          <w:sz w:val="22"/>
          <w:szCs w:val="22"/>
          <w:lang w:eastAsia="zh-TW"/>
        </w:rPr>
        <w:t xml:space="preserve">relevant </w:t>
      </w:r>
      <w:r>
        <w:rPr>
          <w:rFonts w:hint="eastAsia" w:eastAsia="宋体" w:cs="Verdana"/>
          <w:b/>
          <w:bCs/>
          <w:sz w:val="22"/>
          <w:szCs w:val="22"/>
          <w:lang w:eastAsia="zh-TW"/>
        </w:rPr>
        <w:t>strategic objective</w:t>
      </w:r>
      <w:r>
        <w:rPr>
          <w:rFonts w:eastAsia="宋体" w:cs="Verdana"/>
          <w:b/>
          <w:bCs/>
          <w:sz w:val="22"/>
          <w:szCs w:val="22"/>
          <w:lang w:eastAsia="zh-TW"/>
        </w:rPr>
        <w:t xml:space="preserve">s, </w:t>
      </w:r>
      <w:r>
        <w:rPr>
          <w:rFonts w:eastAsia="宋体" w:cs="Verdana"/>
          <w:b/>
          <w:bCs/>
          <w:sz w:val="22"/>
          <w:szCs w:val="22"/>
          <w:lang w:eastAsia="zh-CN"/>
        </w:rPr>
        <w:t xml:space="preserve">resolutions and decisions </w:t>
      </w:r>
      <w:r>
        <w:rPr>
          <w:rFonts w:hint="eastAsia" w:eastAsia="宋体" w:cs="Verdana"/>
          <w:b/>
          <w:bCs/>
          <w:sz w:val="22"/>
          <w:szCs w:val="22"/>
          <w:lang w:eastAsia="zh-TW"/>
        </w:rPr>
        <w:t xml:space="preserve">to which the </w:t>
      </w:r>
      <w:r>
        <w:rPr>
          <w:rFonts w:eastAsia="宋体" w:cs="Verdana"/>
          <w:b/>
          <w:bCs/>
          <w:sz w:val="22"/>
          <w:szCs w:val="22"/>
          <w:lang w:eastAsia="zh-TW"/>
        </w:rPr>
        <w:t>pilot project</w:t>
      </w:r>
      <w:r>
        <w:rPr>
          <w:rFonts w:hint="eastAsia" w:eastAsia="宋体" w:cs="Verdana"/>
          <w:b/>
          <w:bCs/>
          <w:sz w:val="22"/>
          <w:szCs w:val="22"/>
          <w:lang w:eastAsia="zh-TW"/>
        </w:rPr>
        <w:t xml:space="preserve"> intends to contribute</w:t>
      </w:r>
    </w:p>
    <w:p>
      <w:pPr>
        <w:tabs>
          <w:tab w:val="left" w:pos="993"/>
        </w:tabs>
        <w:snapToGrid w:val="0"/>
        <w:spacing w:after="240"/>
        <w:jc w:val="left"/>
        <w:rPr>
          <w:rFonts w:eastAsia="Verdana" w:cs="Verdana"/>
          <w:sz w:val="22"/>
          <w:szCs w:val="22"/>
          <w:lang w:eastAsia="zh-CN"/>
        </w:rPr>
      </w:pPr>
      <w:r>
        <w:rPr>
          <w:rFonts w:hint="eastAsia" w:eastAsia="Verdana" w:cs="Verdana"/>
          <w:sz w:val="22"/>
          <w:szCs w:val="22"/>
          <w:lang w:val="en-US" w:eastAsia="zh-CN"/>
        </w:rPr>
        <w:t>2</w:t>
      </w:r>
      <w:r>
        <w:rPr>
          <w:rFonts w:hint="eastAsia" w:eastAsia="Verdana" w:cs="Verdana"/>
          <w:sz w:val="22"/>
          <w:szCs w:val="22"/>
          <w:lang w:eastAsia="zh-CN"/>
        </w:rPr>
        <w:t>.1</w:t>
      </w:r>
      <w:r>
        <w:rPr>
          <w:rFonts w:eastAsia="Verdana" w:cs="Verdana"/>
          <w:sz w:val="22"/>
          <w:szCs w:val="22"/>
          <w:lang w:eastAsia="zh-CN"/>
        </w:rPr>
        <w:tab/>
      </w:r>
      <w:r>
        <w:rPr>
          <w:rFonts w:hint="eastAsia" w:eastAsia="Verdana" w:cs="Verdana"/>
          <w:sz w:val="22"/>
          <w:szCs w:val="22"/>
          <w:lang w:eastAsia="zh-TW"/>
        </w:rPr>
        <w:t xml:space="preserve">The </w:t>
      </w:r>
      <w:r>
        <w:rPr>
          <w:rFonts w:eastAsia="Verdana" w:cs="Verdana"/>
          <w:sz w:val="22"/>
          <w:szCs w:val="22"/>
          <w:lang w:eastAsia="zh-CN"/>
        </w:rPr>
        <w:fldChar w:fldCharType="begin"/>
      </w:r>
      <w:r>
        <w:rPr>
          <w:rFonts w:eastAsia="Verdana" w:cs="Verdana"/>
          <w:sz w:val="22"/>
          <w:szCs w:val="22"/>
          <w:lang w:eastAsia="zh-CN"/>
        </w:rPr>
        <w:instrText xml:space="preserve"> HYPERLINK "https://library.wmo.int/index.php?lvl=notice_display&amp;id=21525" \l ".YK0KtqgzaUk" </w:instrText>
      </w:r>
      <w:r>
        <w:rPr>
          <w:rFonts w:eastAsia="Verdana" w:cs="Verdana"/>
          <w:sz w:val="22"/>
          <w:szCs w:val="22"/>
          <w:lang w:eastAsia="zh-CN"/>
        </w:rPr>
        <w:fldChar w:fldCharType="separate"/>
      </w:r>
      <w:r>
        <w:rPr>
          <w:rFonts w:hint="eastAsia" w:eastAsia="Verdana" w:cs="Verdana"/>
          <w:sz w:val="22"/>
          <w:szCs w:val="22"/>
          <w:lang w:eastAsia="zh-TW"/>
        </w:rPr>
        <w:t>WMO Strategic Plan 20</w:t>
      </w:r>
      <w:r>
        <w:rPr>
          <w:rFonts w:hint="eastAsia" w:eastAsia="Verdana" w:cs="Verdana"/>
          <w:sz w:val="22"/>
          <w:szCs w:val="22"/>
          <w:lang w:eastAsia="zh-CN"/>
        </w:rPr>
        <w:t>20</w:t>
      </w:r>
      <w:r>
        <w:rPr>
          <w:rFonts w:hint="eastAsia" w:eastAsia="Verdana" w:cs="Verdana"/>
          <w:sz w:val="22"/>
          <w:szCs w:val="22"/>
          <w:lang w:eastAsia="zh-TW"/>
        </w:rPr>
        <w:t>–</w:t>
      </w:r>
      <w:r>
        <w:rPr>
          <w:rFonts w:hint="eastAsia" w:eastAsia="Verdana" w:cs="Verdana"/>
          <w:sz w:val="22"/>
          <w:szCs w:val="22"/>
          <w:lang w:eastAsia="zh-CN"/>
        </w:rPr>
        <w:t>2023</w:t>
      </w:r>
      <w:r>
        <w:rPr>
          <w:rFonts w:hint="eastAsia" w:eastAsia="Verdana" w:cs="Verdana"/>
          <w:sz w:val="22"/>
          <w:szCs w:val="22"/>
          <w:lang w:eastAsia="zh-CN"/>
        </w:rPr>
        <w:fldChar w:fldCharType="end"/>
      </w:r>
      <w:r>
        <w:rPr>
          <w:rFonts w:hint="eastAsia" w:eastAsia="Verdana" w:cs="Verdana"/>
          <w:sz w:val="22"/>
          <w:szCs w:val="22"/>
          <w:lang w:eastAsia="zh-TW"/>
        </w:rPr>
        <w:t xml:space="preserve"> (WMO-No. 1</w:t>
      </w:r>
      <w:r>
        <w:rPr>
          <w:rFonts w:eastAsia="Verdana" w:cs="Verdana"/>
          <w:sz w:val="22"/>
          <w:szCs w:val="22"/>
          <w:lang w:eastAsia="zh-CN"/>
        </w:rPr>
        <w:t>225</w:t>
      </w:r>
      <w:r>
        <w:rPr>
          <w:rFonts w:hint="eastAsia" w:eastAsia="Verdana" w:cs="Verdana"/>
          <w:sz w:val="22"/>
          <w:szCs w:val="22"/>
          <w:lang w:eastAsia="zh-TW"/>
        </w:rPr>
        <w:t>),</w:t>
      </w:r>
      <w:r>
        <w:rPr>
          <w:rFonts w:hint="eastAsia" w:eastAsia="Verdana" w:cs="Verdana"/>
          <w:sz w:val="22"/>
          <w:szCs w:val="22"/>
          <w:lang w:eastAsia="zh-CN"/>
        </w:rPr>
        <w:t xml:space="preserve"> in </w:t>
      </w:r>
      <w:r>
        <w:rPr>
          <w:rFonts w:eastAsia="Verdana" w:cs="Verdana"/>
          <w:sz w:val="22"/>
          <w:szCs w:val="22"/>
          <w:lang w:eastAsia="zh-CN"/>
        </w:rPr>
        <w:t>its</w:t>
      </w:r>
      <w:r>
        <w:rPr>
          <w:rFonts w:hint="eastAsia" w:eastAsia="Verdana" w:cs="Verdana"/>
          <w:sz w:val="22"/>
          <w:szCs w:val="22"/>
          <w:lang w:eastAsia="zh-CN"/>
        </w:rPr>
        <w:t xml:space="preserve"> Objective 1.4</w:t>
      </w:r>
      <w:r>
        <w:rPr>
          <w:rFonts w:eastAsia="Verdana" w:cs="Verdana"/>
          <w:sz w:val="22"/>
          <w:szCs w:val="22"/>
          <w:lang w:eastAsia="zh-CN"/>
        </w:rPr>
        <w:t>, puts focus on</w:t>
      </w:r>
      <w:r>
        <w:rPr>
          <w:rFonts w:hint="eastAsia" w:eastAsia="Verdana" w:cs="Verdana"/>
          <w:sz w:val="22"/>
          <w:szCs w:val="22"/>
          <w:lang w:eastAsia="zh-CN"/>
        </w:rPr>
        <w:t xml:space="preserve"> designing and implementing new weather and water prediction services for the specific needs of Mega-cities and other urban areas, a</w:t>
      </w:r>
      <w:r>
        <w:rPr>
          <w:rFonts w:eastAsia="Verdana" w:cs="Verdana"/>
          <w:sz w:val="22"/>
          <w:szCs w:val="22"/>
          <w:lang w:eastAsia="zh-CN"/>
        </w:rPr>
        <w:t>s well as on</w:t>
      </w:r>
      <w:r>
        <w:rPr>
          <w:rFonts w:hint="eastAsia" w:eastAsia="Verdana" w:cs="Verdana"/>
          <w:sz w:val="22"/>
          <w:szCs w:val="22"/>
          <w:lang w:eastAsia="zh-CN"/>
        </w:rPr>
        <w:t xml:space="preserve"> establishing principles and guidance for successful </w:t>
      </w:r>
      <w:r>
        <w:rPr>
          <w:rFonts w:eastAsia="Verdana" w:cs="Verdana"/>
          <w:sz w:val="22"/>
          <w:szCs w:val="22"/>
          <w:lang w:val="en" w:eastAsia="zh-CN"/>
        </w:rPr>
        <w:t>Public</w:t>
      </w:r>
      <w:r>
        <w:rPr>
          <w:rFonts w:hint="eastAsia" w:eastAsia="Verdana" w:cs="Verdana"/>
          <w:sz w:val="22"/>
          <w:szCs w:val="22"/>
          <w:lang w:eastAsia="zh-CN"/>
        </w:rPr>
        <w:t>-</w:t>
      </w:r>
      <w:r>
        <w:rPr>
          <w:rFonts w:eastAsia="Verdana" w:cs="Verdana"/>
          <w:sz w:val="22"/>
          <w:szCs w:val="22"/>
          <w:lang w:val="en" w:eastAsia="zh-CN"/>
        </w:rPr>
        <w:t>P</w:t>
      </w:r>
      <w:r>
        <w:rPr>
          <w:rFonts w:hint="eastAsia" w:eastAsia="Verdana" w:cs="Verdana"/>
          <w:sz w:val="22"/>
          <w:szCs w:val="22"/>
          <w:lang w:eastAsia="zh-CN"/>
        </w:rPr>
        <w:t xml:space="preserve">rivate </w:t>
      </w:r>
      <w:r>
        <w:rPr>
          <w:rFonts w:eastAsia="Verdana" w:cs="Verdana"/>
          <w:sz w:val="22"/>
          <w:szCs w:val="22"/>
          <w:lang w:val="en" w:eastAsia="zh-CN"/>
        </w:rPr>
        <w:t>E</w:t>
      </w:r>
      <w:r>
        <w:rPr>
          <w:rFonts w:hint="eastAsia" w:eastAsia="Verdana" w:cs="Verdana"/>
          <w:sz w:val="22"/>
          <w:szCs w:val="22"/>
          <w:lang w:eastAsia="zh-CN"/>
        </w:rPr>
        <w:t>ngagement</w:t>
      </w:r>
      <w:r>
        <w:rPr>
          <w:rFonts w:eastAsia="Verdana" w:cs="Verdana"/>
          <w:sz w:val="22"/>
          <w:szCs w:val="22"/>
          <w:lang w:eastAsia="zh-CN"/>
        </w:rPr>
        <w:t xml:space="preserve"> (PPE)</w:t>
      </w:r>
      <w:r>
        <w:rPr>
          <w:rFonts w:hint="eastAsia" w:eastAsia="Verdana" w:cs="Verdana"/>
          <w:sz w:val="22"/>
          <w:szCs w:val="22"/>
          <w:lang w:eastAsia="zh-CN"/>
        </w:rPr>
        <w:t>, and facilitating a continuous dialogue between players and stakeholders based on collaboration and mutual reinforcement</w:t>
      </w:r>
      <w:r>
        <w:rPr>
          <w:rFonts w:eastAsia="Verdana" w:cs="Verdana"/>
          <w:sz w:val="22"/>
          <w:szCs w:val="22"/>
          <w:lang w:eastAsia="zh-CN"/>
        </w:rPr>
        <w:t>.</w:t>
      </w:r>
    </w:p>
    <w:p>
      <w:pPr>
        <w:tabs>
          <w:tab w:val="left" w:pos="993"/>
        </w:tabs>
        <w:snapToGrid w:val="0"/>
        <w:spacing w:after="240"/>
        <w:jc w:val="left"/>
        <w:rPr>
          <w:rFonts w:eastAsia="Verdana" w:cs="Verdana"/>
          <w:sz w:val="22"/>
          <w:szCs w:val="22"/>
          <w:lang w:eastAsia="zh-TW"/>
        </w:rPr>
      </w:pPr>
      <w:r>
        <w:rPr>
          <w:rFonts w:hint="eastAsia" w:eastAsia="Verdana" w:cs="Verdana"/>
          <w:sz w:val="22"/>
          <w:szCs w:val="22"/>
          <w:lang w:val="en-US" w:eastAsia="zh-CN"/>
        </w:rPr>
        <w:t>2</w:t>
      </w:r>
      <w:r>
        <w:rPr>
          <w:rFonts w:hint="eastAsia" w:eastAsia="Verdana" w:cs="Verdana"/>
          <w:sz w:val="22"/>
          <w:szCs w:val="22"/>
          <w:lang w:eastAsia="zh-CN"/>
        </w:rPr>
        <w:t>.</w:t>
      </w:r>
      <w:r>
        <w:rPr>
          <w:rFonts w:eastAsia="Verdana" w:cs="Verdana"/>
          <w:sz w:val="22"/>
          <w:szCs w:val="22"/>
          <w:lang w:eastAsia="zh-CN"/>
        </w:rPr>
        <w:t>2</w:t>
      </w:r>
      <w:r>
        <w:rPr>
          <w:rFonts w:eastAsia="Verdana" w:cs="Verdana"/>
          <w:sz w:val="22"/>
          <w:szCs w:val="22"/>
          <w:lang w:eastAsia="zh-CN"/>
        </w:rPr>
        <w:tab/>
      </w:r>
      <w:r>
        <w:rPr>
          <w:rFonts w:eastAsia="Verdana" w:cs="Verdana"/>
          <w:sz w:val="22"/>
          <w:szCs w:val="22"/>
          <w:lang w:eastAsia="zh-CN"/>
        </w:rPr>
        <w:fldChar w:fldCharType="begin"/>
      </w:r>
      <w:r>
        <w:rPr>
          <w:rFonts w:eastAsia="Verdana" w:cs="Verdana"/>
          <w:sz w:val="22"/>
          <w:szCs w:val="22"/>
          <w:lang w:eastAsia="zh-CN"/>
        </w:rPr>
        <w:instrText xml:space="preserve"> HYPERLINK "https://library.wmo.int/doc_num.php?explnum_id=9827" \l "page=254" </w:instrText>
      </w:r>
      <w:r>
        <w:rPr>
          <w:rFonts w:eastAsia="Verdana" w:cs="Verdana"/>
          <w:sz w:val="22"/>
          <w:szCs w:val="22"/>
          <w:lang w:eastAsia="zh-CN"/>
        </w:rPr>
        <w:fldChar w:fldCharType="separate"/>
      </w:r>
      <w:r>
        <w:rPr>
          <w:rFonts w:eastAsia="Verdana" w:cs="Verdana"/>
          <w:sz w:val="22"/>
          <w:szCs w:val="22"/>
          <w:lang w:eastAsia="zh-TW"/>
        </w:rPr>
        <w:t>Resolution 8</w:t>
      </w:r>
      <w:r>
        <w:rPr>
          <w:rFonts w:hint="eastAsia" w:eastAsia="Verdana" w:cs="Verdana"/>
          <w:sz w:val="22"/>
          <w:szCs w:val="22"/>
          <w:lang w:eastAsia="zh-CN"/>
        </w:rPr>
        <w:t>0</w:t>
      </w:r>
      <w:r>
        <w:rPr>
          <w:rFonts w:eastAsia="Verdana" w:cs="Verdana"/>
          <w:sz w:val="22"/>
          <w:szCs w:val="22"/>
          <w:lang w:eastAsia="zh-TW"/>
        </w:rPr>
        <w:t xml:space="preserve"> (Cg-1</w:t>
      </w:r>
      <w:r>
        <w:rPr>
          <w:rFonts w:hint="eastAsia" w:eastAsia="Verdana" w:cs="Verdana"/>
          <w:sz w:val="22"/>
          <w:szCs w:val="22"/>
          <w:lang w:eastAsia="zh-CN"/>
        </w:rPr>
        <w:t>8</w:t>
      </w:r>
      <w:r>
        <w:rPr>
          <w:rFonts w:eastAsia="Verdana" w:cs="Verdana"/>
          <w:sz w:val="22"/>
          <w:szCs w:val="22"/>
          <w:lang w:eastAsia="zh-TW"/>
        </w:rPr>
        <w:t>)</w:t>
      </w:r>
      <w:r>
        <w:rPr>
          <w:rFonts w:eastAsia="Verdana" w:cs="Verdana"/>
          <w:sz w:val="22"/>
          <w:szCs w:val="22"/>
          <w:lang w:eastAsia="zh-TW"/>
        </w:rPr>
        <w:fldChar w:fldCharType="end"/>
      </w:r>
      <w:r>
        <w:rPr>
          <w:rFonts w:eastAsia="Verdana" w:cs="Verdana"/>
          <w:sz w:val="22"/>
          <w:szCs w:val="22"/>
          <w:lang w:eastAsia="zh-TW"/>
        </w:rPr>
        <w:t xml:space="preserve"> – Geneva </w:t>
      </w:r>
      <w:r>
        <w:rPr>
          <w:rFonts w:hint="eastAsia" w:eastAsia="Verdana" w:cs="Verdana"/>
          <w:sz w:val="22"/>
          <w:szCs w:val="22"/>
          <w:lang w:eastAsia="zh-CN"/>
        </w:rPr>
        <w:t>Declaration</w:t>
      </w:r>
      <w:r>
        <w:rPr>
          <w:rFonts w:eastAsia="Verdana" w:cs="Verdana"/>
          <w:sz w:val="22"/>
          <w:szCs w:val="22"/>
          <w:lang w:eastAsia="zh-CN"/>
        </w:rPr>
        <w:t xml:space="preserve"> 2019: Building Community for Weather, Climate and Water Actions, </w:t>
      </w:r>
      <w:r>
        <w:rPr>
          <w:rFonts w:hint="eastAsia" w:eastAsia="Verdana" w:cs="Verdana"/>
          <w:sz w:val="22"/>
          <w:szCs w:val="22"/>
          <w:lang w:eastAsia="zh-CN"/>
        </w:rPr>
        <w:t>welcome</w:t>
      </w:r>
      <w:r>
        <w:rPr>
          <w:rFonts w:eastAsia="Verdana" w:cs="Verdana"/>
          <w:sz w:val="22"/>
          <w:szCs w:val="22"/>
          <w:lang w:eastAsia="zh-CN"/>
        </w:rPr>
        <w:t>s</w:t>
      </w:r>
      <w:r>
        <w:rPr>
          <w:rFonts w:hint="eastAsia" w:eastAsia="Verdana" w:cs="Verdana"/>
          <w:sz w:val="22"/>
          <w:szCs w:val="22"/>
          <w:lang w:eastAsia="zh-CN"/>
        </w:rPr>
        <w:t xml:space="preserve"> the engagement of all sectors in addressing the societal needs through weather, climate, water and other environmental information and services</w:t>
      </w:r>
      <w:r>
        <w:rPr>
          <w:rFonts w:eastAsia="Verdana" w:cs="Verdana"/>
          <w:sz w:val="22"/>
          <w:szCs w:val="22"/>
          <w:lang w:eastAsia="zh-CN"/>
        </w:rPr>
        <w:t>.</w:t>
      </w:r>
    </w:p>
    <w:p>
      <w:pPr>
        <w:tabs>
          <w:tab w:val="left" w:pos="993"/>
        </w:tabs>
        <w:snapToGrid w:val="0"/>
        <w:spacing w:after="240"/>
        <w:jc w:val="left"/>
        <w:rPr>
          <w:rFonts w:eastAsia="Verdana" w:cs="Verdana"/>
          <w:sz w:val="22"/>
          <w:szCs w:val="22"/>
          <w:lang w:eastAsia="zh-CN"/>
        </w:rPr>
      </w:pPr>
      <w:r>
        <w:rPr>
          <w:rFonts w:hint="eastAsia" w:eastAsia="Verdana" w:cs="Verdana"/>
          <w:sz w:val="22"/>
          <w:szCs w:val="22"/>
          <w:lang w:val="en-US" w:eastAsia="zh-CN"/>
        </w:rPr>
        <w:t>2</w:t>
      </w:r>
      <w:r>
        <w:rPr>
          <w:rFonts w:hint="eastAsia" w:eastAsia="Verdana" w:cs="Verdana"/>
          <w:sz w:val="22"/>
          <w:szCs w:val="22"/>
          <w:lang w:eastAsia="zh-CN"/>
        </w:rPr>
        <w:t>.</w:t>
      </w:r>
      <w:r>
        <w:rPr>
          <w:rFonts w:eastAsia="Verdana" w:cs="Verdana"/>
          <w:sz w:val="22"/>
          <w:szCs w:val="22"/>
          <w:lang w:eastAsia="zh-CN"/>
        </w:rPr>
        <w:t>3</w:t>
      </w:r>
      <w:r>
        <w:rPr>
          <w:rFonts w:eastAsia="Verdana" w:cs="Verdana"/>
          <w:sz w:val="22"/>
          <w:szCs w:val="22"/>
          <w:lang w:eastAsia="zh-CN"/>
        </w:rPr>
        <w:tab/>
      </w:r>
      <w:r>
        <w:rPr>
          <w:rFonts w:eastAsia="Verdana" w:cs="Verdana"/>
          <w:sz w:val="22"/>
          <w:szCs w:val="22"/>
          <w:lang w:eastAsia="zh-CN"/>
        </w:rPr>
        <w:fldChar w:fldCharType="begin"/>
      </w:r>
      <w:r>
        <w:rPr>
          <w:rFonts w:eastAsia="Verdana" w:cs="Verdana"/>
          <w:sz w:val="22"/>
          <w:szCs w:val="22"/>
          <w:lang w:eastAsia="zh-CN"/>
        </w:rPr>
        <w:instrText xml:space="preserve"> HYPERLINK "https://library.wmo.int/doc_num.php?explnum_id=10504" \l "page=40" </w:instrText>
      </w:r>
      <w:r>
        <w:rPr>
          <w:rFonts w:eastAsia="Verdana" w:cs="Verdana"/>
          <w:sz w:val="22"/>
          <w:szCs w:val="22"/>
          <w:lang w:eastAsia="zh-CN"/>
        </w:rPr>
        <w:fldChar w:fldCharType="separate"/>
      </w:r>
      <w:r>
        <w:rPr>
          <w:rFonts w:eastAsia="Verdana" w:cs="Verdana"/>
          <w:sz w:val="22"/>
          <w:szCs w:val="22"/>
          <w:lang w:eastAsia="zh-TW"/>
        </w:rPr>
        <w:t>Resolution 1</w:t>
      </w:r>
      <w:r>
        <w:rPr>
          <w:rFonts w:hint="eastAsia" w:eastAsia="Verdana" w:cs="Verdana"/>
          <w:sz w:val="22"/>
          <w:szCs w:val="22"/>
          <w:lang w:eastAsia="zh-CN"/>
        </w:rPr>
        <w:t>1</w:t>
      </w:r>
      <w:r>
        <w:rPr>
          <w:rFonts w:eastAsia="Verdana" w:cs="Verdana"/>
          <w:sz w:val="22"/>
          <w:szCs w:val="22"/>
          <w:lang w:eastAsia="zh-TW"/>
        </w:rPr>
        <w:t xml:space="preserve"> (</w:t>
      </w:r>
      <w:r>
        <w:rPr>
          <w:rFonts w:hint="eastAsia" w:eastAsia="Verdana" w:cs="Verdana"/>
          <w:sz w:val="22"/>
          <w:szCs w:val="22"/>
          <w:lang w:eastAsia="zh-CN"/>
        </w:rPr>
        <w:t>EC</w:t>
      </w:r>
      <w:r>
        <w:rPr>
          <w:rFonts w:eastAsia="Verdana" w:cs="Verdana"/>
          <w:sz w:val="22"/>
          <w:szCs w:val="22"/>
          <w:lang w:eastAsia="zh-TW"/>
        </w:rPr>
        <w:t>-</w:t>
      </w:r>
      <w:r>
        <w:rPr>
          <w:rFonts w:hint="eastAsia" w:eastAsia="Verdana" w:cs="Verdana"/>
          <w:sz w:val="22"/>
          <w:szCs w:val="22"/>
          <w:lang w:eastAsia="zh-CN"/>
        </w:rPr>
        <w:t>72</w:t>
      </w:r>
      <w:r>
        <w:rPr>
          <w:rFonts w:eastAsia="Verdana" w:cs="Verdana"/>
          <w:sz w:val="22"/>
          <w:szCs w:val="22"/>
          <w:lang w:eastAsia="zh-TW"/>
        </w:rPr>
        <w:t>)</w:t>
      </w:r>
      <w:r>
        <w:rPr>
          <w:rFonts w:eastAsia="Verdana" w:cs="Verdana"/>
          <w:sz w:val="22"/>
          <w:szCs w:val="22"/>
          <w:lang w:eastAsia="zh-TW"/>
        </w:rPr>
        <w:fldChar w:fldCharType="end"/>
      </w:r>
      <w:r>
        <w:rPr>
          <w:rFonts w:eastAsia="Verdana" w:cs="Verdana"/>
          <w:sz w:val="22"/>
          <w:szCs w:val="22"/>
          <w:lang w:eastAsia="zh-TW"/>
        </w:rPr>
        <w:t xml:space="preserve"> – </w:t>
      </w:r>
      <w:r>
        <w:rPr>
          <w:rFonts w:hint="eastAsia" w:eastAsia="Verdana" w:cs="Verdana"/>
          <w:sz w:val="22"/>
          <w:szCs w:val="22"/>
          <w:lang w:eastAsia="zh-CN"/>
        </w:rPr>
        <w:t xml:space="preserve">Guidelines for </w:t>
      </w:r>
      <w:r>
        <w:rPr>
          <w:rFonts w:eastAsia="Verdana" w:cs="Verdana"/>
          <w:sz w:val="22"/>
          <w:szCs w:val="22"/>
          <w:lang w:eastAsia="zh-CN"/>
        </w:rPr>
        <w:t>P</w:t>
      </w:r>
      <w:r>
        <w:rPr>
          <w:rFonts w:hint="eastAsia" w:eastAsia="Verdana" w:cs="Verdana"/>
          <w:sz w:val="22"/>
          <w:szCs w:val="22"/>
          <w:lang w:eastAsia="zh-CN"/>
        </w:rPr>
        <w:t>ublic-</w:t>
      </w:r>
      <w:r>
        <w:rPr>
          <w:rFonts w:eastAsia="Verdana" w:cs="Verdana"/>
          <w:sz w:val="22"/>
          <w:szCs w:val="22"/>
          <w:lang w:eastAsia="zh-CN"/>
        </w:rPr>
        <w:t>P</w:t>
      </w:r>
      <w:r>
        <w:rPr>
          <w:rFonts w:hint="eastAsia" w:eastAsia="Verdana" w:cs="Verdana"/>
          <w:sz w:val="22"/>
          <w:szCs w:val="22"/>
          <w:lang w:eastAsia="zh-CN"/>
        </w:rPr>
        <w:t xml:space="preserve">rivate </w:t>
      </w:r>
      <w:r>
        <w:rPr>
          <w:rFonts w:eastAsia="Verdana" w:cs="Verdana"/>
          <w:sz w:val="22"/>
          <w:szCs w:val="22"/>
          <w:lang w:eastAsia="zh-CN"/>
        </w:rPr>
        <w:t>E</w:t>
      </w:r>
      <w:r>
        <w:rPr>
          <w:rFonts w:hint="eastAsia" w:eastAsia="Verdana" w:cs="Verdana"/>
          <w:sz w:val="22"/>
          <w:szCs w:val="22"/>
          <w:lang w:eastAsia="zh-CN"/>
        </w:rPr>
        <w:t>ngagement (Edition 2020) request</w:t>
      </w:r>
      <w:r>
        <w:rPr>
          <w:rFonts w:eastAsia="Verdana" w:cs="Verdana"/>
          <w:sz w:val="22"/>
          <w:szCs w:val="22"/>
          <w:lang w:eastAsia="zh-CN"/>
        </w:rPr>
        <w:t>s</w:t>
      </w:r>
      <w:r>
        <w:rPr>
          <w:rFonts w:hint="eastAsia" w:eastAsia="Verdana" w:cs="Verdana"/>
          <w:sz w:val="22"/>
          <w:szCs w:val="22"/>
          <w:lang w:eastAsia="zh-CN"/>
        </w:rPr>
        <w:t xml:space="preserve"> the </w:t>
      </w:r>
      <w:r>
        <w:rPr>
          <w:rFonts w:eastAsia="Verdana" w:cs="Verdana"/>
          <w:sz w:val="22"/>
          <w:szCs w:val="22"/>
          <w:lang w:eastAsia="zh-CN"/>
        </w:rPr>
        <w:t>P</w:t>
      </w:r>
      <w:r>
        <w:rPr>
          <w:rFonts w:hint="eastAsia" w:eastAsia="Verdana" w:cs="Verdana"/>
          <w:sz w:val="22"/>
          <w:szCs w:val="22"/>
          <w:lang w:eastAsia="zh-CN"/>
        </w:rPr>
        <w:t xml:space="preserve">residents of the </w:t>
      </w:r>
      <w:r>
        <w:rPr>
          <w:rFonts w:eastAsia="Verdana" w:cs="Verdana"/>
          <w:sz w:val="22"/>
          <w:szCs w:val="22"/>
          <w:lang w:eastAsia="zh-CN"/>
        </w:rPr>
        <w:t>R</w:t>
      </w:r>
      <w:r>
        <w:rPr>
          <w:rFonts w:hint="eastAsia" w:eastAsia="Verdana" w:cs="Verdana"/>
          <w:sz w:val="22"/>
          <w:szCs w:val="22"/>
          <w:lang w:eastAsia="zh-CN"/>
        </w:rPr>
        <w:t xml:space="preserve">egional </w:t>
      </w:r>
      <w:r>
        <w:rPr>
          <w:rFonts w:eastAsia="Verdana" w:cs="Verdana"/>
          <w:sz w:val="22"/>
          <w:szCs w:val="22"/>
          <w:lang w:eastAsia="zh-CN"/>
        </w:rPr>
        <w:t>A</w:t>
      </w:r>
      <w:r>
        <w:rPr>
          <w:rFonts w:hint="eastAsia" w:eastAsia="Verdana" w:cs="Verdana"/>
          <w:sz w:val="22"/>
          <w:szCs w:val="22"/>
          <w:lang w:eastAsia="zh-CN"/>
        </w:rPr>
        <w:t xml:space="preserve">ssociations to give due consideration to the </w:t>
      </w:r>
      <w:r>
        <w:rPr>
          <w:rFonts w:eastAsia="Verdana" w:cs="Verdana"/>
          <w:sz w:val="22"/>
          <w:szCs w:val="22"/>
          <w:lang w:eastAsia="zh-CN"/>
        </w:rPr>
        <w:t>G</w:t>
      </w:r>
      <w:r>
        <w:rPr>
          <w:rFonts w:hint="eastAsia" w:eastAsia="Verdana" w:cs="Verdana"/>
          <w:sz w:val="22"/>
          <w:szCs w:val="22"/>
          <w:lang w:eastAsia="zh-CN"/>
        </w:rPr>
        <w:t xml:space="preserve">uidelines in planning relevant regional activities, in particular those for raising mutual awareness and building trust between sectors, and in utilizing the potential of </w:t>
      </w:r>
      <w:r>
        <w:rPr>
          <w:rFonts w:eastAsia="Verdana" w:cs="Verdana"/>
          <w:sz w:val="22"/>
          <w:szCs w:val="22"/>
          <w:lang w:val="en" w:eastAsia="zh-CN"/>
        </w:rPr>
        <w:t>PPE</w:t>
      </w:r>
      <w:r>
        <w:rPr>
          <w:rFonts w:hint="eastAsia" w:eastAsia="Verdana" w:cs="Verdana"/>
          <w:sz w:val="22"/>
          <w:szCs w:val="22"/>
          <w:lang w:eastAsia="zh-CN"/>
        </w:rPr>
        <w:t xml:space="preserve"> in bridging the capacity gap, also encourage members to use the Guidelines in establishing collaboration and partnerships at the national level across public, private, academic and civil society sectors that pursue the common goals for the public good</w:t>
      </w:r>
      <w:r>
        <w:rPr>
          <w:rFonts w:eastAsia="Verdana" w:cs="Verdana"/>
          <w:sz w:val="22"/>
          <w:szCs w:val="22"/>
          <w:lang w:eastAsia="zh-CN"/>
        </w:rPr>
        <w:t>.</w:t>
      </w:r>
    </w:p>
    <w:p>
      <w:pPr>
        <w:tabs>
          <w:tab w:val="left" w:pos="993"/>
        </w:tabs>
        <w:snapToGrid w:val="0"/>
        <w:spacing w:after="240"/>
        <w:jc w:val="left"/>
        <w:rPr>
          <w:rFonts w:eastAsia="Verdana" w:cs="Verdana"/>
          <w:sz w:val="22"/>
          <w:szCs w:val="22"/>
          <w:lang w:eastAsia="zh-CN"/>
        </w:rPr>
      </w:pPr>
      <w:r>
        <w:rPr>
          <w:rFonts w:hint="eastAsia" w:eastAsia="Verdana" w:cs="Verdana"/>
          <w:sz w:val="22"/>
          <w:szCs w:val="22"/>
          <w:lang w:val="en-US" w:eastAsia="zh-CN"/>
        </w:rPr>
        <w:t>2</w:t>
      </w:r>
      <w:r>
        <w:rPr>
          <w:rFonts w:hint="eastAsia" w:eastAsia="Verdana" w:cs="Verdana"/>
          <w:sz w:val="22"/>
          <w:szCs w:val="22"/>
          <w:lang w:eastAsia="zh-CN"/>
        </w:rPr>
        <w:t>.</w:t>
      </w:r>
      <w:r>
        <w:rPr>
          <w:rFonts w:eastAsia="Verdana" w:cs="Verdana"/>
          <w:sz w:val="22"/>
          <w:szCs w:val="22"/>
          <w:lang w:eastAsia="zh-CN"/>
        </w:rPr>
        <w:t>4</w:t>
      </w:r>
      <w:r>
        <w:rPr>
          <w:rFonts w:eastAsia="Verdana" w:cs="Verdana"/>
          <w:sz w:val="22"/>
          <w:szCs w:val="22"/>
          <w:lang w:eastAsia="zh-CN"/>
        </w:rPr>
        <w:tab/>
      </w:r>
      <w:r>
        <w:rPr>
          <w:rFonts w:eastAsia="Verdana" w:cs="Verdana"/>
          <w:sz w:val="22"/>
          <w:szCs w:val="22"/>
          <w:lang w:eastAsia="zh-CN"/>
        </w:rPr>
        <w:fldChar w:fldCharType="begin"/>
      </w:r>
      <w:r>
        <w:rPr>
          <w:rFonts w:eastAsia="Verdana" w:cs="Verdana"/>
          <w:sz w:val="22"/>
          <w:szCs w:val="22"/>
          <w:lang w:eastAsia="zh-CN"/>
        </w:rPr>
        <w:instrText xml:space="preserve"> HYPERLINK "https://library.wmo.int/doc_num.php?explnum_id=9827" \l "page=114" </w:instrText>
      </w:r>
      <w:r>
        <w:rPr>
          <w:rFonts w:eastAsia="Verdana" w:cs="Verdana"/>
          <w:sz w:val="22"/>
          <w:szCs w:val="22"/>
          <w:lang w:eastAsia="zh-CN"/>
        </w:rPr>
        <w:fldChar w:fldCharType="separate"/>
      </w:r>
      <w:r>
        <w:rPr>
          <w:rFonts w:eastAsia="Verdana" w:cs="Verdana"/>
          <w:sz w:val="22"/>
          <w:szCs w:val="22"/>
          <w:lang w:eastAsia="zh-TW"/>
        </w:rPr>
        <w:t>Resolution</w:t>
      </w:r>
      <w:bookmarkStart w:id="0" w:name="_Hlk71535800"/>
      <w:r>
        <w:rPr>
          <w:rFonts w:eastAsia="Verdana" w:cs="Verdana"/>
          <w:sz w:val="22"/>
          <w:szCs w:val="22"/>
          <w:lang w:eastAsia="zh-TW"/>
        </w:rPr>
        <w:t> 3</w:t>
      </w:r>
      <w:r>
        <w:rPr>
          <w:rFonts w:hint="eastAsia" w:eastAsia="Verdana" w:cs="Verdana"/>
          <w:sz w:val="22"/>
          <w:szCs w:val="22"/>
          <w:lang w:eastAsia="zh-CN"/>
        </w:rPr>
        <w:t>2</w:t>
      </w:r>
      <w:r>
        <w:rPr>
          <w:rFonts w:eastAsia="Verdana" w:cs="Verdana"/>
          <w:sz w:val="22"/>
          <w:szCs w:val="22"/>
          <w:lang w:eastAsia="zh-TW"/>
        </w:rPr>
        <w:t xml:space="preserve"> (Cg-</w:t>
      </w:r>
      <w:r>
        <w:rPr>
          <w:rFonts w:hint="eastAsia" w:eastAsia="Verdana" w:cs="Verdana"/>
          <w:sz w:val="22"/>
          <w:szCs w:val="22"/>
          <w:lang w:eastAsia="zh-CN"/>
        </w:rPr>
        <w:t>18</w:t>
      </w:r>
      <w:r>
        <w:rPr>
          <w:rFonts w:eastAsia="Verdana" w:cs="Verdana"/>
          <w:sz w:val="22"/>
          <w:szCs w:val="22"/>
          <w:lang w:eastAsia="zh-TW"/>
        </w:rPr>
        <w:t>)</w:t>
      </w:r>
      <w:r>
        <w:rPr>
          <w:rFonts w:eastAsia="Verdana" w:cs="Verdana"/>
          <w:sz w:val="22"/>
          <w:szCs w:val="22"/>
          <w:lang w:eastAsia="zh-TW"/>
        </w:rPr>
        <w:fldChar w:fldCharType="end"/>
      </w:r>
      <w:r>
        <w:rPr>
          <w:rFonts w:eastAsia="Verdana" w:cs="Verdana"/>
          <w:sz w:val="22"/>
          <w:szCs w:val="22"/>
          <w:lang w:eastAsia="zh-TW"/>
        </w:rPr>
        <w:t xml:space="preserve"> – </w:t>
      </w:r>
      <w:r>
        <w:rPr>
          <w:rFonts w:hint="eastAsia" w:eastAsia="Verdana" w:cs="Verdana"/>
          <w:sz w:val="22"/>
          <w:szCs w:val="22"/>
          <w:lang w:eastAsia="zh-TW"/>
        </w:rPr>
        <w:t xml:space="preserve">Advancing </w:t>
      </w:r>
      <w:r>
        <w:rPr>
          <w:rFonts w:eastAsia="Verdana" w:cs="Verdana"/>
          <w:sz w:val="22"/>
          <w:szCs w:val="22"/>
          <w:lang w:eastAsia="zh-TW"/>
        </w:rPr>
        <w:t>I</w:t>
      </w:r>
      <w:r>
        <w:rPr>
          <w:rFonts w:hint="eastAsia" w:eastAsia="Verdana" w:cs="Verdana"/>
          <w:sz w:val="22"/>
          <w:szCs w:val="22"/>
          <w:lang w:eastAsia="zh-TW"/>
        </w:rPr>
        <w:t xml:space="preserve">ntegrated </w:t>
      </w:r>
      <w:r>
        <w:rPr>
          <w:rFonts w:eastAsia="Verdana" w:cs="Verdana"/>
          <w:sz w:val="22"/>
          <w:szCs w:val="22"/>
          <w:lang w:eastAsia="zh-TW"/>
        </w:rPr>
        <w:t>U</w:t>
      </w:r>
      <w:r>
        <w:rPr>
          <w:rFonts w:hint="eastAsia" w:eastAsia="Verdana" w:cs="Verdana"/>
          <w:sz w:val="22"/>
          <w:szCs w:val="22"/>
          <w:lang w:eastAsia="zh-TW"/>
        </w:rPr>
        <w:t xml:space="preserve">rban </w:t>
      </w:r>
      <w:r>
        <w:rPr>
          <w:rFonts w:eastAsia="Verdana" w:cs="Verdana"/>
          <w:sz w:val="22"/>
          <w:szCs w:val="22"/>
          <w:lang w:eastAsia="zh-TW"/>
        </w:rPr>
        <w:t>S</w:t>
      </w:r>
      <w:r>
        <w:rPr>
          <w:rFonts w:hint="eastAsia" w:eastAsia="Verdana" w:cs="Verdana"/>
          <w:sz w:val="22"/>
          <w:szCs w:val="22"/>
          <w:lang w:eastAsia="zh-TW"/>
        </w:rPr>
        <w:t>ervices</w:t>
      </w:r>
      <w:bookmarkEnd w:id="0"/>
      <w:r>
        <w:rPr>
          <w:rFonts w:eastAsia="Verdana" w:cs="Verdana"/>
          <w:sz w:val="22"/>
          <w:szCs w:val="22"/>
          <w:lang w:eastAsia="zh-TW"/>
        </w:rPr>
        <w:t>,</w:t>
      </w:r>
      <w:r>
        <w:rPr>
          <w:rFonts w:hint="eastAsia" w:eastAsia="Verdana" w:cs="Verdana"/>
          <w:sz w:val="22"/>
          <w:szCs w:val="22"/>
          <w:lang w:eastAsia="zh-CN"/>
        </w:rPr>
        <w:t xml:space="preserve"> decid</w:t>
      </w:r>
      <w:r>
        <w:rPr>
          <w:rFonts w:eastAsia="Verdana" w:cs="Verdana"/>
          <w:sz w:val="22"/>
          <w:szCs w:val="22"/>
          <w:lang w:eastAsia="zh-CN"/>
        </w:rPr>
        <w:t>es</w:t>
      </w:r>
      <w:r>
        <w:rPr>
          <w:rFonts w:hint="eastAsia" w:eastAsia="Verdana" w:cs="Verdana"/>
          <w:sz w:val="22"/>
          <w:szCs w:val="22"/>
          <w:lang w:eastAsia="zh-CN"/>
        </w:rPr>
        <w:t xml:space="preserve"> to integrate the research-to-services value chain, that is science-based and services-driven, to support very high-resolution forecasting, predictions and warning systems to address the requirements of urban stakeholders.</w:t>
      </w:r>
    </w:p>
    <w:p>
      <w:pPr>
        <w:tabs>
          <w:tab w:val="left" w:pos="993"/>
        </w:tabs>
        <w:snapToGrid w:val="0"/>
        <w:spacing w:after="240"/>
        <w:jc w:val="left"/>
        <w:rPr>
          <w:rFonts w:eastAsia="Verdana" w:cs="Verdana"/>
          <w:sz w:val="22"/>
          <w:szCs w:val="22"/>
          <w:lang w:eastAsia="zh-TW"/>
        </w:rPr>
      </w:pPr>
      <w:r>
        <w:rPr>
          <w:rFonts w:hint="eastAsia" w:eastAsia="Verdana" w:cs="Verdana"/>
          <w:sz w:val="22"/>
          <w:szCs w:val="22"/>
          <w:lang w:val="en-US" w:eastAsia="zh-CN"/>
        </w:rPr>
        <w:t>2</w:t>
      </w:r>
      <w:r>
        <w:rPr>
          <w:rFonts w:eastAsia="Verdana" w:cs="Verdana"/>
          <w:sz w:val="22"/>
          <w:szCs w:val="22"/>
          <w:lang w:eastAsia="zh-CN"/>
        </w:rPr>
        <w:t>.5</w:t>
      </w:r>
      <w:r>
        <w:rPr>
          <w:rFonts w:eastAsia="Verdana" w:cs="Verdana"/>
          <w:sz w:val="22"/>
          <w:szCs w:val="22"/>
          <w:lang w:eastAsia="zh-CN"/>
        </w:rPr>
        <w:tab/>
      </w:r>
      <w:r>
        <w:rPr>
          <w:rFonts w:eastAsia="Verdana" w:cs="Verdana"/>
          <w:sz w:val="22"/>
          <w:szCs w:val="22"/>
          <w:lang w:eastAsia="zh-CN"/>
        </w:rPr>
        <w:fldChar w:fldCharType="begin"/>
      </w:r>
      <w:r>
        <w:rPr>
          <w:rFonts w:eastAsia="Verdana" w:cs="Verdana"/>
          <w:sz w:val="22"/>
          <w:szCs w:val="22"/>
          <w:lang w:eastAsia="zh-CN"/>
        </w:rPr>
        <w:instrText xml:space="preserve"> HYPERLINK "https://library.wmo.int/doc_num.php?explnum_id=10248" \l "page=71" </w:instrText>
      </w:r>
      <w:r>
        <w:rPr>
          <w:rFonts w:eastAsia="Verdana" w:cs="Verdana"/>
          <w:sz w:val="22"/>
          <w:szCs w:val="22"/>
          <w:lang w:eastAsia="zh-CN"/>
        </w:rPr>
        <w:fldChar w:fldCharType="separate"/>
      </w:r>
      <w:r>
        <w:rPr>
          <w:rFonts w:eastAsia="Verdana" w:cs="Verdana"/>
          <w:sz w:val="22"/>
          <w:szCs w:val="22"/>
          <w:lang w:eastAsia="zh-TW"/>
        </w:rPr>
        <w:t>Decision 2 (EC-71)</w:t>
      </w:r>
      <w:r>
        <w:rPr>
          <w:rFonts w:eastAsia="Verdana" w:cs="Verdana"/>
          <w:sz w:val="22"/>
          <w:szCs w:val="22"/>
          <w:lang w:eastAsia="zh-TW"/>
        </w:rPr>
        <w:fldChar w:fldCharType="end"/>
      </w:r>
      <w:r>
        <w:rPr>
          <w:rFonts w:eastAsia="Verdana" w:cs="Verdana"/>
          <w:sz w:val="22"/>
          <w:szCs w:val="22"/>
          <w:lang w:eastAsia="zh-TW"/>
        </w:rPr>
        <w:t xml:space="preserve"> – Good Practices for Implementation of Integrated Urban Services, encourages Regional Associations and Members to utilize the methodology and practices outlined in the “Guidance on Integrated Urban Hydrometeorological, Climate and Environment Services” to undertake pilot projects.</w:t>
      </w:r>
    </w:p>
    <w:p>
      <w:pPr>
        <w:tabs>
          <w:tab w:val="left" w:pos="993"/>
        </w:tabs>
        <w:snapToGrid w:val="0"/>
        <w:spacing w:after="240"/>
        <w:jc w:val="left"/>
        <w:rPr>
          <w:rFonts w:eastAsia="Verdana" w:cs="Verdana"/>
          <w:sz w:val="22"/>
          <w:szCs w:val="22"/>
          <w:lang w:eastAsia="zh-CN"/>
        </w:rPr>
      </w:pPr>
      <w:r>
        <w:rPr>
          <w:rFonts w:hint="eastAsia" w:eastAsia="宋体" w:cs="Verdana"/>
          <w:sz w:val="22"/>
          <w:szCs w:val="22"/>
          <w:lang w:val="en-US" w:eastAsia="zh-CN"/>
        </w:rPr>
        <w:t>2</w:t>
      </w:r>
      <w:r>
        <w:rPr>
          <w:rFonts w:eastAsia="Verdana" w:cs="Verdana"/>
          <w:sz w:val="22"/>
          <w:szCs w:val="22"/>
          <w:lang w:eastAsia="zh-TW"/>
        </w:rPr>
        <w:t>.6</w:t>
      </w:r>
      <w:r>
        <w:rPr>
          <w:rFonts w:eastAsia="Verdana" w:cs="Verdana"/>
          <w:sz w:val="22"/>
          <w:szCs w:val="22"/>
          <w:lang w:eastAsia="zh-TW"/>
        </w:rPr>
        <w:tab/>
      </w:r>
      <w:r>
        <w:rPr>
          <w:rFonts w:eastAsia="Verdana" w:cs="Verdana"/>
          <w:sz w:val="22"/>
          <w:szCs w:val="22"/>
          <w:lang w:eastAsia="zh-TW"/>
        </w:rPr>
        <w:t>RA II priorities for 2020–2023, updated by the Joint Management Group Meeting for Asia and the South-West Pacific held in Singapore, from 29 to 31 October 2019 – The Group agreed to include impact-based forecasting and warning services – formulate concrete requirements for availability of data to improve forecast quality; pilot projects for urban services and mega</w:t>
      </w:r>
      <w:r>
        <w:rPr>
          <w:rFonts w:hint="eastAsia" w:eastAsia="Verdana" w:cs="Verdana"/>
          <w:sz w:val="22"/>
          <w:szCs w:val="22"/>
          <w:lang w:eastAsia="zh-CN"/>
        </w:rPr>
        <w:t>-</w:t>
      </w:r>
      <w:r>
        <w:rPr>
          <w:rFonts w:eastAsia="Verdana" w:cs="Verdana"/>
          <w:sz w:val="22"/>
          <w:szCs w:val="22"/>
          <w:lang w:eastAsia="zh-TW"/>
        </w:rPr>
        <w:t>cities as one of the priority areas.</w:t>
      </w:r>
    </w:p>
    <w:p>
      <w:pPr>
        <w:keepNext/>
        <w:keepLines/>
        <w:numPr>
          <w:ilvl w:val="0"/>
          <w:numId w:val="1"/>
        </w:numPr>
        <w:tabs>
          <w:tab w:val="left" w:pos="993"/>
        </w:tabs>
        <w:spacing w:before="360" w:after="360"/>
        <w:jc w:val="left"/>
        <w:outlineLvl w:val="2"/>
        <w:rPr>
          <w:rFonts w:eastAsia="Verdana" w:cs="Verdana"/>
          <w:b/>
          <w:bCs/>
          <w:sz w:val="22"/>
          <w:szCs w:val="22"/>
          <w:lang w:eastAsia="zh-TW"/>
        </w:rPr>
      </w:pPr>
      <w:r>
        <w:rPr>
          <w:rFonts w:eastAsia="Verdana" w:cs="Verdana"/>
          <w:b/>
          <w:bCs/>
          <w:sz w:val="22"/>
          <w:szCs w:val="22"/>
          <w:lang w:eastAsia="zh-TW"/>
        </w:rPr>
        <w:t xml:space="preserve">Background and Purpose of the pilot project </w:t>
      </w:r>
    </w:p>
    <w:p>
      <w:pPr>
        <w:snapToGrid w:val="0"/>
        <w:spacing w:after="240"/>
        <w:jc w:val="left"/>
        <w:rPr>
          <w:rFonts w:eastAsia="Verdana" w:cs="Verdana"/>
          <w:sz w:val="22"/>
          <w:szCs w:val="22"/>
        </w:rPr>
      </w:pPr>
      <w:r>
        <w:rPr>
          <w:rFonts w:hint="eastAsia" w:eastAsia="宋体" w:cs="Verdana"/>
          <w:sz w:val="22"/>
          <w:szCs w:val="22"/>
          <w:lang w:val="en-US" w:eastAsia="zh-CN"/>
        </w:rPr>
        <w:t>3</w:t>
      </w:r>
      <w:r>
        <w:rPr>
          <w:rFonts w:eastAsia="Verdana" w:cs="Verdana"/>
          <w:sz w:val="22"/>
          <w:szCs w:val="22"/>
        </w:rPr>
        <w:t>.1</w:t>
      </w:r>
      <w:r>
        <w:rPr>
          <w:rFonts w:eastAsia="Verdana" w:cs="Verdana"/>
          <w:sz w:val="22"/>
          <w:szCs w:val="22"/>
        </w:rPr>
        <w:tab/>
      </w:r>
      <w:r>
        <w:rPr>
          <w:rFonts w:eastAsia="Verdana" w:cs="Verdana"/>
          <w:sz w:val="22"/>
          <w:szCs w:val="22"/>
        </w:rPr>
        <w:t>A</w:t>
      </w:r>
      <w:r>
        <w:rPr>
          <w:rFonts w:eastAsia="Verdana" w:cs="Verdana"/>
          <w:sz w:val="22"/>
          <w:szCs w:val="22"/>
          <w:lang w:eastAsia="zh-TW"/>
        </w:rPr>
        <w:t>s the urban population continues to grow, urban environment issues arising from weather, climate and water-related hazards as well as air pollution are becoming more prominent. City dwellers will be more vulnerable to natural hazards and disasters</w:t>
      </w:r>
      <w:r>
        <w:rPr>
          <w:rFonts w:cs="Verdana"/>
          <w:sz w:val="22"/>
          <w:szCs w:val="22"/>
        </w:rPr>
        <w:t>.</w:t>
      </w:r>
      <w:r>
        <w:rPr>
          <w:rFonts w:eastAsia="Verdana" w:cs="Verdana"/>
          <w:sz w:val="22"/>
          <w:szCs w:val="22"/>
        </w:rPr>
        <w:t xml:space="preserve"> </w:t>
      </w:r>
    </w:p>
    <w:p>
      <w:pPr>
        <w:snapToGrid w:val="0"/>
        <w:spacing w:after="240"/>
        <w:jc w:val="left"/>
        <w:rPr>
          <w:rFonts w:eastAsia="Verdana" w:cs="Verdana"/>
          <w:sz w:val="22"/>
          <w:szCs w:val="22"/>
        </w:rPr>
      </w:pPr>
      <w:r>
        <w:rPr>
          <w:rFonts w:hint="eastAsia" w:eastAsia="宋体" w:cs="Verdana"/>
          <w:sz w:val="22"/>
          <w:szCs w:val="22"/>
          <w:lang w:val="en-US" w:eastAsia="zh-CN"/>
        </w:rPr>
        <w:t>3</w:t>
      </w:r>
      <w:r>
        <w:rPr>
          <w:rFonts w:eastAsia="Verdana" w:cs="Verdana"/>
          <w:sz w:val="22"/>
          <w:szCs w:val="22"/>
        </w:rPr>
        <w:t>.2</w:t>
      </w:r>
      <w:r>
        <w:rPr>
          <w:rFonts w:eastAsia="Verdana" w:cs="Verdana"/>
          <w:sz w:val="22"/>
          <w:szCs w:val="22"/>
        </w:rPr>
        <w:tab/>
      </w:r>
      <w:r>
        <w:rPr>
          <w:rFonts w:eastAsia="Verdana" w:cs="Verdana"/>
          <w:sz w:val="22"/>
          <w:szCs w:val="22"/>
        </w:rPr>
        <w:t xml:space="preserve">The development of an integrated urban service can address multiple challenges, including those related to Disaster Risk </w:t>
      </w:r>
      <w:r>
        <w:rPr>
          <w:rFonts w:cs="Verdana"/>
          <w:sz w:val="22"/>
          <w:szCs w:val="22"/>
        </w:rPr>
        <w:t>R</w:t>
      </w:r>
      <w:r>
        <w:rPr>
          <w:rFonts w:eastAsia="Verdana" w:cs="Verdana"/>
          <w:sz w:val="22"/>
          <w:szCs w:val="22"/>
        </w:rPr>
        <w:t>eduction (DRR) with focus on the high impact weather in relation to dense population, and complex urban environment and structures. There are many gaps to fill in order to develop the relevant and efficient urban services, many of which need to be addressed in a multi-stakeholder approach. These gaps include, among others, the inadequacy of observing network to meet the needs for high-resolution weather services on one hand and the growing availability of massive non-conventional data generated by non-NMHSs stakeholders on the other; the very limited research to drive the development of higher-resolution (sub-kilometre) models; and the lack of innovative technology (such as artificial intelligence and machine learning) to process the massive data for the purpose of better understanding the impacts of weather events and integrating the weather forecast information into decision makings related to urban development and management. To deal with those challenges, it is essential to engage stakeholders from public, private and academic sectors to share observation, to develop innovative solutions, and to generate high-quality information and services.</w:t>
      </w:r>
    </w:p>
    <w:p>
      <w:pPr>
        <w:snapToGrid w:val="0"/>
        <w:spacing w:after="240"/>
        <w:jc w:val="left"/>
        <w:rPr>
          <w:rFonts w:eastAsia="Verdana" w:cs="Verdana"/>
          <w:sz w:val="22"/>
          <w:szCs w:val="22"/>
        </w:rPr>
      </w:pPr>
      <w:r>
        <w:rPr>
          <w:rFonts w:hint="eastAsia" w:eastAsia="宋体" w:cs="Verdana"/>
          <w:sz w:val="22"/>
          <w:szCs w:val="22"/>
          <w:lang w:val="en-US" w:eastAsia="zh-CN"/>
        </w:rPr>
        <w:t>3</w:t>
      </w:r>
      <w:r>
        <w:rPr>
          <w:rFonts w:eastAsia="Verdana" w:cs="Verdana"/>
          <w:sz w:val="22"/>
          <w:szCs w:val="22"/>
        </w:rPr>
        <w:t>.</w:t>
      </w:r>
      <w:r>
        <w:rPr>
          <w:rFonts w:cs="Verdana"/>
          <w:sz w:val="22"/>
          <w:szCs w:val="22"/>
        </w:rPr>
        <w:t>3</w:t>
      </w:r>
      <w:r>
        <w:rPr>
          <w:rFonts w:eastAsia="Verdana" w:cs="Verdana"/>
          <w:sz w:val="22"/>
          <w:szCs w:val="22"/>
        </w:rPr>
        <w:tab/>
      </w:r>
      <w:r>
        <w:rPr>
          <w:rFonts w:eastAsia="Verdana" w:cs="Verdana"/>
          <w:sz w:val="22"/>
          <w:szCs w:val="22"/>
        </w:rPr>
        <w:t xml:space="preserve">Guangdong-Hong Kong-Macao Greater Bay Area (GBA) is one of the world’s largest urban zones with the highest density of population, vehicles and economic output. Dense population and highly built-up areas are highly vulnerable to natural hazards. The city dwellers’ daily life, and the social and economic development are highly sensitive to severe weather events. These characteristics are typical of the fast-growing urban areas in Asia and the Pacific. At the same time, GBA has also a hub for IT companies, universities and research institutes, and commercial weather and climate information service providers. </w:t>
      </w:r>
      <w:r>
        <w:rPr>
          <w:rFonts w:eastAsia="Verdana" w:cs="Verdana"/>
          <w:sz w:val="22"/>
          <w:szCs w:val="22"/>
          <w:lang w:eastAsia="zh-TW"/>
        </w:rPr>
        <w:t>The pilot project to be implemented in this area will be collaborat</w:t>
      </w:r>
      <w:r>
        <w:rPr>
          <w:rFonts w:cs="Verdana"/>
          <w:sz w:val="22"/>
          <w:szCs w:val="22"/>
        </w:rPr>
        <w:t>ed</w:t>
      </w:r>
      <w:r>
        <w:rPr>
          <w:rFonts w:eastAsia="Verdana" w:cs="Verdana"/>
          <w:sz w:val="22"/>
          <w:szCs w:val="22"/>
          <w:lang w:eastAsia="zh-TW"/>
        </w:rPr>
        <w:t xml:space="preserve"> among government agencies, private businesses and the academic community, capitalizing on the existing sophisticated observing network and forecasting and warning capacity of meteorological offices, the inter-agency coordination mechanism of the municipal government, as well as the research and innovation capacity of local IT companies and academic institutes. The purpose is to explore an effective PPE mechanism which will enable the development of open data facility, open platform for developing innovative urban service</w:t>
      </w:r>
      <w:r>
        <w:rPr>
          <w:rFonts w:cs="Verdana"/>
          <w:sz w:val="22"/>
          <w:szCs w:val="22"/>
        </w:rPr>
        <w:t>s</w:t>
      </w:r>
      <w:r>
        <w:rPr>
          <w:rFonts w:eastAsia="Verdana" w:cs="Verdana"/>
          <w:sz w:val="22"/>
          <w:szCs w:val="22"/>
          <w:lang w:eastAsia="zh-TW"/>
        </w:rPr>
        <w:t>, common standards, and impact-based forecast and risk-based warning services contributed by multi-stakeholders.</w:t>
      </w:r>
    </w:p>
    <w:p>
      <w:pPr>
        <w:keepNext/>
        <w:keepLines/>
        <w:snapToGrid w:val="0"/>
        <w:spacing w:after="240"/>
        <w:jc w:val="left"/>
        <w:outlineLvl w:val="2"/>
        <w:rPr>
          <w:rFonts w:cs="Verdana"/>
          <w:b/>
          <w:bCs/>
          <w:sz w:val="22"/>
          <w:szCs w:val="22"/>
        </w:rPr>
      </w:pPr>
      <w:r>
        <w:rPr>
          <w:rFonts w:hint="eastAsia" w:eastAsia="宋体" w:cs="Verdana"/>
          <w:b/>
          <w:bCs/>
          <w:sz w:val="22"/>
          <w:szCs w:val="22"/>
          <w:lang w:val="en-US" w:eastAsia="zh-CN"/>
        </w:rPr>
        <w:t>4</w:t>
      </w:r>
      <w:r>
        <w:rPr>
          <w:rFonts w:eastAsia="Verdana" w:cs="Verdana"/>
          <w:b/>
          <w:bCs/>
          <w:sz w:val="22"/>
          <w:szCs w:val="22"/>
          <w:lang w:eastAsia="zh-TW"/>
        </w:rPr>
        <w:t>.</w:t>
      </w:r>
      <w:r>
        <w:rPr>
          <w:rFonts w:eastAsia="Verdana" w:cs="Verdana"/>
          <w:b/>
          <w:bCs/>
          <w:sz w:val="22"/>
          <w:szCs w:val="22"/>
          <w:lang w:eastAsia="zh-TW"/>
        </w:rPr>
        <w:tab/>
      </w:r>
      <w:r>
        <w:rPr>
          <w:rFonts w:eastAsia="Verdana" w:cs="Verdana"/>
          <w:b/>
          <w:bCs/>
          <w:sz w:val="22"/>
          <w:szCs w:val="22"/>
          <w:lang w:eastAsia="zh-TW"/>
        </w:rPr>
        <w:t>Main Objectives of the pilot project</w:t>
      </w:r>
    </w:p>
    <w:p>
      <w:pPr>
        <w:snapToGrid w:val="0"/>
        <w:spacing w:after="240"/>
        <w:jc w:val="left"/>
        <w:rPr>
          <w:rFonts w:eastAsia="Verdana" w:cs="Verdana"/>
          <w:sz w:val="22"/>
          <w:szCs w:val="22"/>
          <w:lang w:eastAsia="zh-TW"/>
        </w:rPr>
      </w:pPr>
      <w:r>
        <w:rPr>
          <w:rFonts w:eastAsia="Verdana" w:cs="Verdana"/>
          <w:sz w:val="22"/>
          <w:szCs w:val="22"/>
          <w:lang w:eastAsia="zh-TW"/>
        </w:rPr>
        <w:t>The objectives to be achieved by 202</w:t>
      </w:r>
      <w:r>
        <w:rPr>
          <w:rFonts w:cs="Verdana"/>
          <w:sz w:val="22"/>
          <w:szCs w:val="22"/>
        </w:rPr>
        <w:t>4</w:t>
      </w:r>
      <w:r>
        <w:rPr>
          <w:rFonts w:eastAsia="Verdana" w:cs="Verdana"/>
          <w:sz w:val="22"/>
          <w:szCs w:val="22"/>
          <w:lang w:eastAsia="zh-TW"/>
        </w:rPr>
        <w:t xml:space="preserve"> are: </w:t>
      </w:r>
    </w:p>
    <w:p>
      <w:pPr>
        <w:snapToGrid w:val="0"/>
        <w:spacing w:after="240"/>
        <w:jc w:val="left"/>
        <w:rPr>
          <w:rFonts w:eastAsia="Verdana" w:cs="Verdana"/>
          <w:sz w:val="22"/>
          <w:szCs w:val="22"/>
        </w:rPr>
      </w:pPr>
      <w:r>
        <w:rPr>
          <w:rFonts w:hint="eastAsia" w:eastAsia="宋体" w:cs="Verdana"/>
          <w:sz w:val="22"/>
          <w:szCs w:val="22"/>
          <w:lang w:val="en-US" w:eastAsia="zh-CN"/>
        </w:rPr>
        <w:t>4</w:t>
      </w:r>
      <w:r>
        <w:rPr>
          <w:rFonts w:eastAsia="Verdana" w:cs="Verdana"/>
          <w:sz w:val="22"/>
          <w:szCs w:val="22"/>
        </w:rPr>
        <w:t>.1</w:t>
      </w:r>
      <w:bookmarkStart w:id="1" w:name="_Hlk71538658"/>
      <w:r>
        <w:rPr>
          <w:rFonts w:eastAsia="Verdana" w:cs="Verdana"/>
          <w:sz w:val="22"/>
          <w:szCs w:val="22"/>
        </w:rPr>
        <w:tab/>
      </w:r>
      <w:r>
        <w:rPr>
          <w:rFonts w:eastAsia="Verdana" w:cs="Verdana"/>
          <w:sz w:val="22"/>
          <w:szCs w:val="22"/>
        </w:rPr>
        <w:t>To establish a sustainable model of meteorological data acquisition and sharing with wide participation of public, private and academic stakeholders, to promote the effective use of multi-source data, and to improve the sharing of regional grid-based meteorological products.</w:t>
      </w:r>
    </w:p>
    <w:p>
      <w:pPr>
        <w:snapToGrid w:val="0"/>
        <w:spacing w:after="240"/>
        <w:jc w:val="left"/>
        <w:rPr>
          <w:rFonts w:eastAsia="Verdana" w:cs="Verdana"/>
          <w:sz w:val="22"/>
          <w:szCs w:val="22"/>
        </w:rPr>
      </w:pPr>
      <w:r>
        <w:rPr>
          <w:rFonts w:hint="eastAsia" w:eastAsia="宋体" w:cs="Verdana"/>
          <w:sz w:val="22"/>
          <w:szCs w:val="22"/>
          <w:lang w:val="en-US" w:eastAsia="zh-CN"/>
        </w:rPr>
        <w:t>4</w:t>
      </w:r>
      <w:r>
        <w:rPr>
          <w:rFonts w:eastAsia="Verdana" w:cs="Verdana"/>
          <w:sz w:val="22"/>
          <w:szCs w:val="22"/>
        </w:rPr>
        <w:t>.2</w:t>
      </w:r>
      <w:r>
        <w:rPr>
          <w:rFonts w:eastAsia="Verdana" w:cs="Verdana"/>
          <w:sz w:val="22"/>
          <w:szCs w:val="22"/>
        </w:rPr>
        <w:tab/>
      </w:r>
      <w:r>
        <w:rPr>
          <w:rFonts w:eastAsia="Verdana" w:cs="Verdana"/>
          <w:sz w:val="22"/>
          <w:szCs w:val="22"/>
        </w:rPr>
        <w:t>To engage all sectors, communities, and citizens to establish an agreed set of urban safety development indicator, and to develop the impact-based disaster risk early warning service for decision support.</w:t>
      </w:r>
    </w:p>
    <w:p>
      <w:pPr>
        <w:snapToGrid w:val="0"/>
        <w:spacing w:after="240"/>
        <w:jc w:val="left"/>
        <w:rPr>
          <w:rFonts w:eastAsia="Verdana" w:cs="Verdana"/>
          <w:sz w:val="22"/>
          <w:szCs w:val="22"/>
        </w:rPr>
      </w:pPr>
      <w:r>
        <w:rPr>
          <w:rFonts w:hint="eastAsia" w:eastAsia="宋体" w:cs="Verdana"/>
          <w:sz w:val="22"/>
          <w:szCs w:val="22"/>
          <w:lang w:val="en-US" w:eastAsia="zh-CN"/>
        </w:rPr>
        <w:t>4</w:t>
      </w:r>
      <w:r>
        <w:rPr>
          <w:rFonts w:eastAsia="Verdana" w:cs="Verdana"/>
          <w:sz w:val="22"/>
          <w:szCs w:val="22"/>
        </w:rPr>
        <w:t>.3</w:t>
      </w:r>
      <w:r>
        <w:rPr>
          <w:rFonts w:eastAsia="Verdana" w:cs="Verdana"/>
          <w:sz w:val="22"/>
          <w:szCs w:val="22"/>
        </w:rPr>
        <w:tab/>
      </w:r>
      <w:r>
        <w:rPr>
          <w:rFonts w:eastAsia="Verdana" w:cs="Verdana"/>
          <w:sz w:val="22"/>
          <w:szCs w:val="22"/>
        </w:rPr>
        <w:t>To develop targeted early warning and communication technologies through cooperation with partners from private companies and academia, and to provide user-interactive and demand-driven early warning information for decision makers.</w:t>
      </w:r>
    </w:p>
    <w:p>
      <w:pPr>
        <w:snapToGrid w:val="0"/>
        <w:spacing w:after="240"/>
        <w:jc w:val="left"/>
        <w:rPr>
          <w:rFonts w:eastAsia="Verdana" w:cs="Verdana"/>
          <w:sz w:val="22"/>
          <w:szCs w:val="22"/>
        </w:rPr>
      </w:pPr>
      <w:r>
        <w:rPr>
          <w:rFonts w:hint="eastAsia" w:eastAsia="宋体" w:cs="Verdana"/>
          <w:sz w:val="22"/>
          <w:szCs w:val="22"/>
          <w:lang w:val="en-US" w:eastAsia="zh-CN"/>
        </w:rPr>
        <w:t>4</w:t>
      </w:r>
      <w:r>
        <w:rPr>
          <w:rFonts w:eastAsia="Verdana" w:cs="Verdana"/>
          <w:sz w:val="22"/>
          <w:szCs w:val="22"/>
        </w:rPr>
        <w:t>.4</w:t>
      </w:r>
      <w:r>
        <w:rPr>
          <w:rFonts w:eastAsia="Verdana" w:cs="Verdana"/>
          <w:sz w:val="22"/>
          <w:szCs w:val="22"/>
        </w:rPr>
        <w:tab/>
      </w:r>
      <w:r>
        <w:rPr>
          <w:rFonts w:eastAsia="Verdana" w:cs="Verdana"/>
          <w:sz w:val="22"/>
          <w:szCs w:val="22"/>
        </w:rPr>
        <w:t>To carry out urban climate impact assessment in collaboration with other government departments, and academic institutions (i.e. institutes and universities with expertise and research on urban planning and design).</w:t>
      </w:r>
    </w:p>
    <w:p>
      <w:pPr>
        <w:snapToGrid w:val="0"/>
        <w:spacing w:after="240"/>
        <w:jc w:val="left"/>
        <w:rPr>
          <w:rFonts w:eastAsia="Verdana" w:cs="Verdana"/>
          <w:sz w:val="22"/>
          <w:szCs w:val="22"/>
        </w:rPr>
      </w:pPr>
      <w:r>
        <w:rPr>
          <w:rFonts w:hint="eastAsia" w:eastAsia="宋体" w:cs="Verdana"/>
          <w:sz w:val="22"/>
          <w:szCs w:val="22"/>
          <w:lang w:val="en-US" w:eastAsia="zh-CN"/>
        </w:rPr>
        <w:t>4</w:t>
      </w:r>
      <w:r>
        <w:rPr>
          <w:rFonts w:eastAsia="Verdana" w:cs="Verdana"/>
          <w:sz w:val="22"/>
          <w:szCs w:val="22"/>
        </w:rPr>
        <w:t>.5</w:t>
      </w:r>
      <w:r>
        <w:rPr>
          <w:rFonts w:eastAsia="Verdana" w:cs="Verdana"/>
          <w:sz w:val="22"/>
          <w:szCs w:val="22"/>
        </w:rPr>
        <w:tab/>
      </w:r>
      <w:r>
        <w:rPr>
          <w:rFonts w:eastAsia="Verdana" w:cs="Verdana"/>
          <w:sz w:val="22"/>
          <w:szCs w:val="22"/>
        </w:rPr>
        <w:t>To develop risk-based storm surge forecast service for vulnerable coastal areas through collaboration with relevant government departments and community organizations/groups.</w:t>
      </w:r>
    </w:p>
    <w:p>
      <w:pPr>
        <w:snapToGrid w:val="0"/>
        <w:spacing w:after="240"/>
        <w:jc w:val="left"/>
        <w:rPr>
          <w:rFonts w:eastAsia="Verdana" w:cs="Verdana"/>
          <w:sz w:val="22"/>
          <w:szCs w:val="22"/>
        </w:rPr>
      </w:pPr>
      <w:r>
        <w:rPr>
          <w:rFonts w:hint="eastAsia" w:eastAsia="宋体" w:cs="Verdana"/>
          <w:sz w:val="22"/>
          <w:szCs w:val="22"/>
          <w:lang w:val="en-US" w:eastAsia="zh-CN"/>
        </w:rPr>
        <w:t>4</w:t>
      </w:r>
      <w:r>
        <w:rPr>
          <w:rFonts w:eastAsia="Verdana" w:cs="Verdana"/>
          <w:sz w:val="22"/>
          <w:szCs w:val="22"/>
        </w:rPr>
        <w:t>.6</w:t>
      </w:r>
      <w:r>
        <w:rPr>
          <w:rFonts w:eastAsia="Verdana" w:cs="Verdana"/>
          <w:sz w:val="22"/>
          <w:szCs w:val="22"/>
        </w:rPr>
        <w:tab/>
      </w:r>
      <w:r>
        <w:rPr>
          <w:rFonts w:eastAsia="Verdana" w:cs="Verdana"/>
          <w:sz w:val="22"/>
          <w:szCs w:val="22"/>
        </w:rPr>
        <w:t xml:space="preserve">To optimize flood service to improve the effectiveness of disaster prevention and mitigation through collaboration with the urban utility companies, community and other stakeholders. </w:t>
      </w:r>
    </w:p>
    <w:p>
      <w:pPr>
        <w:rPr>
          <w:sz w:val="22"/>
          <w:szCs w:val="22"/>
        </w:rPr>
      </w:pPr>
      <w:r>
        <w:rPr>
          <w:rFonts w:hint="eastAsia" w:eastAsia="宋体"/>
          <w:sz w:val="22"/>
          <w:szCs w:val="22"/>
          <w:lang w:val="en-US" w:eastAsia="zh-CN"/>
        </w:rPr>
        <w:t>4</w:t>
      </w:r>
      <w:r>
        <w:rPr>
          <w:sz w:val="22"/>
          <w:szCs w:val="22"/>
        </w:rPr>
        <w:t>.7</w:t>
      </w:r>
      <w:r>
        <w:rPr>
          <w:sz w:val="22"/>
          <w:szCs w:val="22"/>
        </w:rPr>
        <w:tab/>
      </w:r>
      <w:r>
        <w:rPr>
          <w:sz w:val="22"/>
          <w:szCs w:val="22"/>
        </w:rPr>
        <w:t>To develop scalable practices and mechanisms related to effective PPE model for smart meteorological services in mega-cities.</w:t>
      </w:r>
      <w:bookmarkEnd w:id="1"/>
    </w:p>
    <w:p>
      <w:pPr>
        <w:keepNext/>
        <w:keepLines/>
        <w:snapToGrid w:val="0"/>
        <w:spacing w:after="240"/>
        <w:jc w:val="left"/>
        <w:outlineLvl w:val="2"/>
        <w:rPr>
          <w:rFonts w:cs="Verdana"/>
          <w:b/>
          <w:bCs/>
          <w:sz w:val="22"/>
          <w:szCs w:val="22"/>
          <w:lang w:eastAsia="zh-CN"/>
        </w:rPr>
      </w:pPr>
      <w:r>
        <w:rPr>
          <w:rFonts w:hint="eastAsia" w:eastAsia="宋体" w:cs="Verdana"/>
          <w:b/>
          <w:bCs/>
          <w:sz w:val="22"/>
          <w:szCs w:val="22"/>
          <w:lang w:val="en-US" w:eastAsia="zh-CN"/>
        </w:rPr>
        <w:t>5</w:t>
      </w:r>
      <w:r>
        <w:rPr>
          <w:rFonts w:cs="Verdana"/>
          <w:b/>
          <w:bCs/>
          <w:sz w:val="22"/>
          <w:szCs w:val="22"/>
          <w:lang w:eastAsia="zh-TW"/>
        </w:rPr>
        <w:t>.</w:t>
      </w:r>
      <w:r>
        <w:rPr>
          <w:rFonts w:cs="Verdana"/>
          <w:b/>
          <w:bCs/>
          <w:sz w:val="22"/>
          <w:szCs w:val="22"/>
          <w:lang w:eastAsia="zh-TW"/>
        </w:rPr>
        <w:tab/>
      </w:r>
      <w:r>
        <w:rPr>
          <w:rFonts w:hint="eastAsia" w:eastAsia="宋体" w:cs="Verdana"/>
          <w:b/>
          <w:bCs/>
          <w:sz w:val="22"/>
          <w:szCs w:val="22"/>
          <w:lang w:val="en-US" w:eastAsia="zh-CN"/>
        </w:rPr>
        <w:t>P</w:t>
      </w:r>
      <w:r>
        <w:rPr>
          <w:rFonts w:cs="Verdana"/>
          <w:b/>
          <w:bCs/>
          <w:sz w:val="22"/>
          <w:szCs w:val="22"/>
          <w:lang w:eastAsia="zh-CN"/>
        </w:rPr>
        <w:t xml:space="preserve">roject </w:t>
      </w:r>
      <w:r>
        <w:rPr>
          <w:rFonts w:hint="eastAsia" w:cs="Verdana"/>
          <w:b/>
          <w:bCs/>
          <w:sz w:val="22"/>
          <w:szCs w:val="22"/>
          <w:lang w:val="en-US" w:eastAsia="zh-CN"/>
        </w:rPr>
        <w:t>O</w:t>
      </w:r>
      <w:r>
        <w:rPr>
          <w:rFonts w:cs="Verdana"/>
          <w:b/>
          <w:bCs/>
          <w:sz w:val="22"/>
          <w:szCs w:val="22"/>
          <w:lang w:eastAsia="zh-CN"/>
        </w:rPr>
        <w:t xml:space="preserve">rganization </w:t>
      </w:r>
      <w:r>
        <w:rPr>
          <w:rFonts w:hint="eastAsia" w:cs="Verdana"/>
          <w:b/>
          <w:bCs/>
          <w:sz w:val="22"/>
          <w:szCs w:val="22"/>
          <w:lang w:val="en-US" w:eastAsia="zh-CN"/>
        </w:rPr>
        <w:t>S</w:t>
      </w:r>
      <w:r>
        <w:rPr>
          <w:rFonts w:cs="Verdana"/>
          <w:b/>
          <w:bCs/>
          <w:sz w:val="22"/>
          <w:szCs w:val="22"/>
          <w:lang w:eastAsia="zh-CN"/>
        </w:rPr>
        <w:t>tructure</w:t>
      </w:r>
    </w:p>
    <w:p>
      <w:pPr>
        <w:snapToGrid w:val="0"/>
        <w:spacing w:after="240"/>
        <w:jc w:val="left"/>
        <w:rPr>
          <w:rFonts w:eastAsia="Verdana" w:cs="Verdana"/>
          <w:sz w:val="22"/>
          <w:szCs w:val="22"/>
          <w:lang w:eastAsia="zh-CN"/>
        </w:rPr>
      </w:pPr>
      <w:r>
        <w:rPr>
          <w:rFonts w:eastAsia="Verdana" w:cs="Verdana"/>
          <w:sz w:val="22"/>
          <w:szCs w:val="22"/>
          <w:lang w:eastAsia="zh-CN"/>
        </w:rPr>
        <w:t>A three-tier organizational structure has been set up for coordinating and implementing the pilot project. The following are the terms of references of the Scientific Advisory Committee (SAC), the Project Coordination Group (PCG) and the Project Working Group (PWG).</w:t>
      </w:r>
    </w:p>
    <w:p>
      <w:pPr>
        <w:rPr>
          <w:sz w:val="22"/>
          <w:szCs w:val="22"/>
          <w:lang w:eastAsia="zh-CN"/>
        </w:rPr>
      </w:pPr>
      <w:r>
        <w:rPr>
          <w:rFonts w:hint="eastAsia" w:eastAsia="宋体"/>
          <w:sz w:val="22"/>
          <w:szCs w:val="22"/>
          <w:lang w:val="en-US" w:eastAsia="zh-CN"/>
        </w:rPr>
        <w:t>5</w:t>
      </w:r>
      <w:r>
        <w:rPr>
          <w:sz w:val="22"/>
          <w:szCs w:val="22"/>
        </w:rPr>
        <w:t>.</w:t>
      </w:r>
      <w:r>
        <w:rPr>
          <w:rFonts w:eastAsia="宋体"/>
          <w:sz w:val="22"/>
          <w:szCs w:val="22"/>
          <w:lang w:eastAsia="zh-CN"/>
        </w:rPr>
        <w:t>1</w:t>
      </w:r>
      <w:r>
        <w:rPr>
          <w:sz w:val="22"/>
          <w:szCs w:val="22"/>
        </w:rPr>
        <w:tab/>
      </w:r>
      <w:r>
        <w:rPr>
          <w:sz w:val="22"/>
          <w:szCs w:val="22"/>
          <w:lang w:eastAsia="zh-CN"/>
        </w:rPr>
        <w:t>Scientific Advisory Committee (SAC)</w:t>
      </w:r>
    </w:p>
    <w:p>
      <w:pPr>
        <w:snapToGrid w:val="0"/>
        <w:spacing w:after="240"/>
        <w:jc w:val="left"/>
        <w:rPr>
          <w:rFonts w:eastAsia="Verdana" w:cs="Verdana"/>
          <w:sz w:val="22"/>
          <w:szCs w:val="22"/>
          <w:lang w:eastAsia="zh-CN"/>
        </w:rPr>
      </w:pPr>
      <w:r>
        <w:rPr>
          <w:rFonts w:eastAsia="Verdana" w:cs="Verdana"/>
          <w:b/>
          <w:bCs/>
          <w:sz w:val="22"/>
          <w:szCs w:val="22"/>
          <w:lang w:eastAsia="zh-CN"/>
        </w:rPr>
        <w:t>Terms of Reference</w:t>
      </w:r>
      <w:r>
        <w:rPr>
          <w:rFonts w:eastAsia="Verdana" w:cs="Verdana"/>
          <w:sz w:val="22"/>
          <w:szCs w:val="22"/>
          <w:lang w:eastAsia="zh-CN"/>
        </w:rPr>
        <w:t>:</w:t>
      </w:r>
    </w:p>
    <w:p>
      <w:pPr>
        <w:snapToGrid w:val="0"/>
        <w:spacing w:after="240"/>
        <w:jc w:val="left"/>
        <w:rPr>
          <w:rFonts w:eastAsia="Verdana" w:cs="Verdana"/>
          <w:sz w:val="22"/>
          <w:szCs w:val="22"/>
          <w:lang w:eastAsia="zh-CN"/>
        </w:rPr>
      </w:pPr>
      <w:r>
        <w:rPr>
          <w:rFonts w:eastAsia="Verdana" w:cs="Verdana"/>
          <w:sz w:val="22"/>
          <w:szCs w:val="22"/>
          <w:lang w:eastAsia="zh-CN"/>
        </w:rPr>
        <w:t>Mainly responsible for providing scientific and technical guidance for project, consulting on project implementation process, supervising and periodical evaluation and acceptance of pilot project, and paying special attention to the following issues:</w:t>
      </w:r>
    </w:p>
    <w:p>
      <w:pPr>
        <w:numPr>
          <w:ilvl w:val="0"/>
          <w:numId w:val="2"/>
        </w:numPr>
        <w:snapToGrid w:val="0"/>
        <w:spacing w:after="240"/>
        <w:jc w:val="left"/>
        <w:rPr>
          <w:rFonts w:eastAsia="Verdana" w:cs="Verdana"/>
          <w:sz w:val="22"/>
          <w:szCs w:val="22"/>
          <w:lang w:eastAsia="zh-CN"/>
        </w:rPr>
      </w:pPr>
      <w:r>
        <w:rPr>
          <w:rFonts w:hint="eastAsia" w:eastAsia="Verdana" w:cs="Verdana"/>
          <w:sz w:val="22"/>
          <w:szCs w:val="22"/>
          <w:lang w:val="en-US" w:eastAsia="zh-CN"/>
        </w:rPr>
        <w:t xml:space="preserve"> </w:t>
      </w:r>
      <w:r>
        <w:rPr>
          <w:rFonts w:eastAsia="Verdana" w:cs="Verdana"/>
          <w:sz w:val="22"/>
          <w:szCs w:val="22"/>
          <w:lang w:eastAsia="zh-CN"/>
        </w:rPr>
        <w:t>To be responsible for guiding the implementation of the project in accordance with WMO standards and best practices in terms of data exchange, risk warning, climate services, public-private participation mechanism construction, integrated urban services and other related contents.</w:t>
      </w:r>
    </w:p>
    <w:p>
      <w:pPr>
        <w:numPr>
          <w:ilvl w:val="0"/>
          <w:numId w:val="2"/>
        </w:numPr>
        <w:snapToGrid w:val="0"/>
        <w:spacing w:after="240"/>
        <w:jc w:val="left"/>
        <w:rPr>
          <w:rFonts w:eastAsia="Verdana" w:cs="Verdana"/>
          <w:sz w:val="22"/>
          <w:szCs w:val="22"/>
          <w:lang w:eastAsia="zh-CN"/>
        </w:rPr>
      </w:pPr>
      <w:r>
        <w:rPr>
          <w:rFonts w:hint="eastAsia" w:eastAsia="Verdana" w:cs="Verdana"/>
          <w:sz w:val="22"/>
          <w:szCs w:val="22"/>
          <w:lang w:val="en-US" w:eastAsia="zh-CN"/>
        </w:rPr>
        <w:t xml:space="preserve"> </w:t>
      </w:r>
      <w:r>
        <w:rPr>
          <w:rFonts w:eastAsia="Verdana" w:cs="Verdana"/>
          <w:sz w:val="22"/>
          <w:szCs w:val="22"/>
          <w:lang w:eastAsia="zh-CN"/>
        </w:rPr>
        <w:t>Continue to monitor the implementation of the pilot project, including reviewing the progress report submitted by the project working group and providing comments, and attending the pilot project meetings.</w:t>
      </w:r>
    </w:p>
    <w:p>
      <w:pPr>
        <w:numPr>
          <w:ilvl w:val="0"/>
          <w:numId w:val="0"/>
        </w:numPr>
        <w:snapToGrid w:val="0"/>
        <w:spacing w:after="240"/>
        <w:ind w:leftChars="0"/>
        <w:jc w:val="left"/>
        <w:rPr>
          <w:rFonts w:eastAsia="Verdana" w:cs="Verdana"/>
          <w:sz w:val="22"/>
          <w:szCs w:val="22"/>
          <w:lang w:eastAsia="zh-CN"/>
        </w:rPr>
      </w:pPr>
      <w:r>
        <w:rPr>
          <w:rFonts w:hint="eastAsia" w:eastAsia="Verdana" w:cs="Verdana"/>
          <w:sz w:val="22"/>
          <w:szCs w:val="22"/>
          <w:lang w:val="en-US" w:eastAsia="zh-CN"/>
        </w:rPr>
        <w:t xml:space="preserve">(iii) </w:t>
      </w:r>
      <w:r>
        <w:rPr>
          <w:rFonts w:eastAsia="Verdana" w:cs="Verdana"/>
          <w:sz w:val="22"/>
          <w:szCs w:val="22"/>
          <w:lang w:eastAsia="zh-CN"/>
        </w:rPr>
        <w:t>To evaluate the best practices in the implementation of the project scientifically and recommend typical and exemplary project results to the relevant technical committee for upgrading into WMO technical specifications, standards or best practices.</w:t>
      </w:r>
    </w:p>
    <w:p>
      <w:pPr>
        <w:snapToGrid w:val="0"/>
        <w:spacing w:after="240"/>
        <w:jc w:val="left"/>
        <w:rPr>
          <w:rFonts w:eastAsia="Verdana" w:cs="Verdana"/>
          <w:sz w:val="22"/>
          <w:szCs w:val="22"/>
          <w:lang w:eastAsia="zh-CN"/>
        </w:rPr>
      </w:pPr>
      <w:r>
        <w:rPr>
          <w:rFonts w:eastAsia="Verdana" w:cs="Verdana"/>
          <w:b/>
          <w:bCs/>
          <w:sz w:val="22"/>
          <w:szCs w:val="22"/>
          <w:lang w:eastAsia="zh-CN"/>
        </w:rPr>
        <w:t>Membership</w:t>
      </w:r>
      <w:r>
        <w:rPr>
          <w:rFonts w:eastAsia="Verdana" w:cs="Verdana"/>
          <w:sz w:val="22"/>
          <w:szCs w:val="22"/>
          <w:lang w:eastAsia="zh-CN"/>
        </w:rPr>
        <w:t xml:space="preserve">: </w:t>
      </w:r>
    </w:p>
    <w:p>
      <w:pPr>
        <w:snapToGrid w:val="0"/>
        <w:spacing w:after="240"/>
        <w:jc w:val="center"/>
        <w:rPr>
          <w:rFonts w:eastAsia="Verdana" w:cs="Verdana"/>
          <w:b/>
          <w:bCs/>
          <w:sz w:val="21"/>
          <w:szCs w:val="22"/>
          <w:lang w:eastAsia="zh-CN"/>
        </w:rPr>
      </w:pPr>
      <w:r>
        <w:rPr>
          <w:rFonts w:eastAsia="Verdana" w:cs="Verdana"/>
          <w:b/>
          <w:bCs/>
          <w:sz w:val="21"/>
          <w:szCs w:val="22"/>
          <w:lang w:eastAsia="zh-CN"/>
        </w:rPr>
        <w:t xml:space="preserve">Composition of Scientific Advisory Committee </w:t>
      </w:r>
    </w:p>
    <w:tbl>
      <w:tblPr>
        <w:tblStyle w:val="2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2060"/>
        <w:gridCol w:w="3989"/>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pPr>
              <w:snapToGrid w:val="0"/>
              <w:spacing w:after="0" w:line="240" w:lineRule="auto"/>
              <w:jc w:val="left"/>
              <w:rPr>
                <w:b/>
                <w:sz w:val="21"/>
                <w:szCs w:val="22"/>
                <w:lang w:eastAsia="zh-CN"/>
              </w:rPr>
            </w:pPr>
            <w:r>
              <w:rPr>
                <w:b/>
                <w:sz w:val="21"/>
                <w:szCs w:val="22"/>
                <w:lang w:eastAsia="zh-CN"/>
              </w:rPr>
              <w:t>Membership</w:t>
            </w:r>
          </w:p>
        </w:tc>
        <w:tc>
          <w:tcPr>
            <w:tcW w:w="2060" w:type="dxa"/>
            <w:vAlign w:val="center"/>
          </w:tcPr>
          <w:p>
            <w:pPr>
              <w:snapToGrid w:val="0"/>
              <w:spacing w:after="0" w:line="240" w:lineRule="auto"/>
              <w:jc w:val="left"/>
              <w:rPr>
                <w:b/>
                <w:sz w:val="21"/>
                <w:szCs w:val="22"/>
                <w:lang w:eastAsia="zh-CN"/>
              </w:rPr>
            </w:pPr>
            <w:r>
              <w:rPr>
                <w:b/>
                <w:sz w:val="21"/>
                <w:szCs w:val="22"/>
                <w:lang w:eastAsia="zh-CN"/>
              </w:rPr>
              <w:t>Name</w:t>
            </w:r>
          </w:p>
        </w:tc>
        <w:tc>
          <w:tcPr>
            <w:tcW w:w="3989" w:type="dxa"/>
            <w:vAlign w:val="center"/>
          </w:tcPr>
          <w:p>
            <w:pPr>
              <w:snapToGrid w:val="0"/>
              <w:spacing w:after="0" w:line="240" w:lineRule="auto"/>
              <w:jc w:val="left"/>
              <w:rPr>
                <w:b/>
                <w:sz w:val="21"/>
                <w:szCs w:val="22"/>
                <w:lang w:eastAsia="zh-CN"/>
              </w:rPr>
            </w:pPr>
            <w:r>
              <w:rPr>
                <w:b/>
                <w:sz w:val="21"/>
                <w:szCs w:val="22"/>
                <w:lang w:eastAsia="zh-CN"/>
              </w:rPr>
              <w:t>Title</w:t>
            </w:r>
          </w:p>
        </w:tc>
        <w:tc>
          <w:tcPr>
            <w:tcW w:w="2464" w:type="dxa"/>
            <w:vAlign w:val="center"/>
          </w:tcPr>
          <w:p>
            <w:pPr>
              <w:snapToGrid w:val="0"/>
              <w:spacing w:after="0" w:line="240" w:lineRule="auto"/>
              <w:jc w:val="left"/>
              <w:rPr>
                <w:b/>
                <w:sz w:val="21"/>
                <w:szCs w:val="22"/>
                <w:lang w:eastAsia="zh-CN"/>
              </w:rPr>
            </w:pPr>
            <w:r>
              <w:rPr>
                <w:b/>
                <w:sz w:val="21"/>
                <w:szCs w:val="22"/>
                <w:lang w:eastAsia="zh-CN"/>
              </w:rPr>
              <w:t>Specific guidance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pPr>
              <w:snapToGrid w:val="0"/>
              <w:spacing w:after="0" w:line="240" w:lineRule="auto"/>
              <w:jc w:val="left"/>
              <w:rPr>
                <w:lang w:eastAsia="zh-CN"/>
              </w:rPr>
            </w:pPr>
            <w:r>
              <w:rPr>
                <w:sz w:val="22"/>
                <w:szCs w:val="22"/>
                <w:lang w:eastAsia="zh-CN"/>
              </w:rPr>
              <w:t>Co-Chair</w:t>
            </w:r>
          </w:p>
        </w:tc>
        <w:tc>
          <w:tcPr>
            <w:tcW w:w="2060" w:type="dxa"/>
            <w:vAlign w:val="center"/>
          </w:tcPr>
          <w:p>
            <w:pPr>
              <w:snapToGrid w:val="0"/>
              <w:spacing w:after="0" w:line="240" w:lineRule="auto"/>
              <w:jc w:val="left"/>
              <w:rPr>
                <w:lang w:eastAsia="zh-CN"/>
              </w:rPr>
            </w:pPr>
            <w:r>
              <w:rPr>
                <w:sz w:val="22"/>
                <w:szCs w:val="22"/>
              </w:rPr>
              <w:t>Dr Feng LIANG</w:t>
            </w:r>
          </w:p>
        </w:tc>
        <w:tc>
          <w:tcPr>
            <w:tcW w:w="3989" w:type="dxa"/>
            <w:vAlign w:val="center"/>
          </w:tcPr>
          <w:p>
            <w:pPr>
              <w:snapToGrid w:val="0"/>
              <w:spacing w:after="0" w:line="240" w:lineRule="auto"/>
              <w:jc w:val="left"/>
              <w:rPr>
                <w:lang w:eastAsia="zh-CN"/>
              </w:rPr>
            </w:pPr>
            <w:r>
              <w:rPr>
                <w:sz w:val="22"/>
                <w:szCs w:val="22"/>
              </w:rPr>
              <w:t>Co-Chair, Study Group on Integrated Urban Services/SERCOM</w:t>
            </w:r>
          </w:p>
        </w:tc>
        <w:tc>
          <w:tcPr>
            <w:tcW w:w="2464" w:type="dxa"/>
            <w:vAlign w:val="center"/>
          </w:tcPr>
          <w:p>
            <w:pPr>
              <w:snapToGrid w:val="0"/>
              <w:spacing w:after="0" w:line="240" w:lineRule="auto"/>
              <w:jc w:val="left"/>
              <w:rPr>
                <w:lang w:eastAsia="zh-CN"/>
              </w:rPr>
            </w:pPr>
            <w:r>
              <w:rPr>
                <w:sz w:val="22"/>
                <w:szCs w:val="22"/>
                <w:lang w:eastAsia="zh-CN"/>
              </w:rPr>
              <w:t>Urban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pPr>
              <w:snapToGrid w:val="0"/>
              <w:spacing w:after="0" w:line="240" w:lineRule="auto"/>
              <w:jc w:val="left"/>
              <w:rPr>
                <w:lang w:eastAsia="zh-CN"/>
              </w:rPr>
            </w:pPr>
            <w:r>
              <w:rPr>
                <w:sz w:val="22"/>
                <w:szCs w:val="22"/>
                <w:lang w:eastAsia="zh-CN"/>
              </w:rPr>
              <w:t>Co-Chair</w:t>
            </w:r>
          </w:p>
        </w:tc>
        <w:tc>
          <w:tcPr>
            <w:tcW w:w="2060" w:type="dxa"/>
            <w:vAlign w:val="center"/>
          </w:tcPr>
          <w:p>
            <w:pPr>
              <w:snapToGrid w:val="0"/>
              <w:spacing w:after="0" w:line="240" w:lineRule="auto"/>
              <w:jc w:val="left"/>
              <w:rPr>
                <w:lang w:eastAsia="zh-CN"/>
              </w:rPr>
            </w:pPr>
            <w:r>
              <w:rPr>
                <w:sz w:val="22"/>
                <w:szCs w:val="22"/>
              </w:rPr>
              <w:t>Mr Pak Wai CHAN</w:t>
            </w:r>
          </w:p>
        </w:tc>
        <w:tc>
          <w:tcPr>
            <w:tcW w:w="3989" w:type="dxa"/>
            <w:vAlign w:val="center"/>
          </w:tcPr>
          <w:p>
            <w:pPr>
              <w:snapToGrid w:val="0"/>
              <w:spacing w:after="0" w:line="240" w:lineRule="auto"/>
              <w:jc w:val="left"/>
              <w:rPr>
                <w:lang w:eastAsia="zh-CN"/>
              </w:rPr>
            </w:pPr>
            <w:r>
              <w:rPr>
                <w:sz w:val="22"/>
                <w:szCs w:val="22"/>
              </w:rPr>
              <w:t>Assistant Director, Hong Kong Observatory</w:t>
            </w:r>
          </w:p>
        </w:tc>
        <w:tc>
          <w:tcPr>
            <w:tcW w:w="2464" w:type="dxa"/>
            <w:vAlign w:val="center"/>
          </w:tcPr>
          <w:p>
            <w:pPr>
              <w:snapToGrid w:val="0"/>
              <w:spacing w:after="0" w:line="240" w:lineRule="auto"/>
              <w:jc w:val="left"/>
              <w:rPr>
                <w:lang w:eastAsia="zh-CN"/>
              </w:rPr>
            </w:pPr>
            <w:r>
              <w:rPr>
                <w:sz w:val="22"/>
                <w:szCs w:val="22"/>
                <w:lang w:eastAsia="zh-CN"/>
              </w:rPr>
              <w:t>Urban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pPr>
              <w:snapToGrid w:val="0"/>
              <w:spacing w:after="0" w:line="240" w:lineRule="auto"/>
              <w:jc w:val="left"/>
              <w:rPr>
                <w:lang w:eastAsia="zh-CN"/>
              </w:rPr>
            </w:pPr>
            <w:r>
              <w:rPr>
                <w:sz w:val="22"/>
                <w:szCs w:val="22"/>
                <w:lang w:eastAsia="zh-CN"/>
              </w:rPr>
              <w:t>Member</w:t>
            </w:r>
          </w:p>
        </w:tc>
        <w:tc>
          <w:tcPr>
            <w:tcW w:w="2060" w:type="dxa"/>
            <w:vAlign w:val="center"/>
          </w:tcPr>
          <w:p>
            <w:pPr>
              <w:snapToGrid w:val="0"/>
              <w:spacing w:after="0" w:line="240" w:lineRule="auto"/>
              <w:jc w:val="left"/>
              <w:rPr>
                <w:lang w:eastAsia="zh-CN"/>
              </w:rPr>
            </w:pPr>
            <w:r>
              <w:rPr>
                <w:sz w:val="22"/>
                <w:szCs w:val="22"/>
              </w:rPr>
              <w:t>Mr Iu Man TANG</w:t>
            </w:r>
          </w:p>
        </w:tc>
        <w:tc>
          <w:tcPr>
            <w:tcW w:w="3989" w:type="dxa"/>
            <w:vAlign w:val="center"/>
          </w:tcPr>
          <w:p>
            <w:pPr>
              <w:snapToGrid w:val="0"/>
              <w:spacing w:after="0" w:line="240" w:lineRule="auto"/>
              <w:jc w:val="left"/>
              <w:rPr>
                <w:lang w:eastAsia="zh-CN"/>
              </w:rPr>
            </w:pPr>
            <w:r>
              <w:rPr>
                <w:sz w:val="22"/>
                <w:szCs w:val="22"/>
              </w:rPr>
              <w:t xml:space="preserve">Vice Director, </w:t>
            </w:r>
            <w:r>
              <w:rPr>
                <w:sz w:val="22"/>
                <w:szCs w:val="22"/>
                <w:lang w:eastAsia="ja-JP"/>
              </w:rPr>
              <w:t xml:space="preserve">Macao Meteorological and Geophysical Bureau </w:t>
            </w:r>
          </w:p>
        </w:tc>
        <w:tc>
          <w:tcPr>
            <w:tcW w:w="2464" w:type="dxa"/>
            <w:vAlign w:val="center"/>
          </w:tcPr>
          <w:p>
            <w:pPr>
              <w:snapToGrid w:val="0"/>
              <w:spacing w:after="0" w:line="240" w:lineRule="auto"/>
              <w:jc w:val="left"/>
              <w:rPr>
                <w:lang w:eastAsia="zh-CN"/>
              </w:rPr>
            </w:pPr>
            <w:r>
              <w:rPr>
                <w:sz w:val="22"/>
                <w:szCs w:val="22"/>
                <w:lang w:eastAsia="zh-CN"/>
              </w:rPr>
              <w:t>Urban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pPr>
              <w:snapToGrid w:val="0"/>
              <w:spacing w:after="0" w:line="240" w:lineRule="auto"/>
              <w:jc w:val="left"/>
              <w:rPr>
                <w:lang w:eastAsia="zh-CN"/>
              </w:rPr>
            </w:pPr>
            <w:r>
              <w:rPr>
                <w:sz w:val="22"/>
                <w:szCs w:val="22"/>
                <w:lang w:eastAsia="zh-CN"/>
              </w:rPr>
              <w:t>Member</w:t>
            </w:r>
          </w:p>
        </w:tc>
        <w:tc>
          <w:tcPr>
            <w:tcW w:w="2060" w:type="dxa"/>
            <w:vAlign w:val="center"/>
          </w:tcPr>
          <w:p>
            <w:pPr>
              <w:snapToGrid w:val="0"/>
              <w:spacing w:after="0" w:line="240" w:lineRule="auto"/>
              <w:jc w:val="left"/>
              <w:rPr>
                <w:lang w:eastAsia="zh-CN"/>
              </w:rPr>
            </w:pPr>
            <w:r>
              <w:rPr>
                <w:sz w:val="22"/>
                <w:szCs w:val="22"/>
              </w:rPr>
              <w:t>Mr Tatsuya Kimura</w:t>
            </w:r>
          </w:p>
        </w:tc>
        <w:tc>
          <w:tcPr>
            <w:tcW w:w="3989" w:type="dxa"/>
            <w:vAlign w:val="center"/>
          </w:tcPr>
          <w:p>
            <w:pPr>
              <w:snapToGrid w:val="0"/>
              <w:spacing w:after="0" w:line="240" w:lineRule="auto"/>
              <w:jc w:val="left"/>
              <w:rPr>
                <w:lang w:eastAsia="zh-CN"/>
              </w:rPr>
            </w:pPr>
            <w:r>
              <w:rPr>
                <w:sz w:val="22"/>
                <w:szCs w:val="22"/>
              </w:rPr>
              <w:t>Director, Public-Private Engagement Office (PPEO)</w:t>
            </w:r>
          </w:p>
        </w:tc>
        <w:tc>
          <w:tcPr>
            <w:tcW w:w="2464" w:type="dxa"/>
            <w:vAlign w:val="center"/>
          </w:tcPr>
          <w:p>
            <w:pPr>
              <w:snapToGrid w:val="0"/>
              <w:spacing w:after="0" w:line="240" w:lineRule="auto"/>
              <w:jc w:val="left"/>
              <w:rPr>
                <w:lang w:eastAsia="zh-CN"/>
              </w:rPr>
            </w:pPr>
            <w:r>
              <w:rPr>
                <w:sz w:val="22"/>
                <w:szCs w:val="22"/>
                <w:lang w:eastAsia="zh-CN"/>
              </w:rPr>
              <w:t>PPE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pPr>
              <w:snapToGrid w:val="0"/>
              <w:spacing w:after="0" w:line="240" w:lineRule="auto"/>
              <w:jc w:val="left"/>
              <w:rPr>
                <w:lang w:eastAsia="zh-CN"/>
              </w:rPr>
            </w:pPr>
            <w:r>
              <w:rPr>
                <w:sz w:val="22"/>
                <w:szCs w:val="22"/>
                <w:lang w:eastAsia="zh-CN"/>
              </w:rPr>
              <w:t>Member</w:t>
            </w:r>
          </w:p>
        </w:tc>
        <w:tc>
          <w:tcPr>
            <w:tcW w:w="2060" w:type="dxa"/>
            <w:vAlign w:val="center"/>
          </w:tcPr>
          <w:p>
            <w:pPr>
              <w:snapToGrid w:val="0"/>
              <w:spacing w:after="0" w:line="240" w:lineRule="auto"/>
              <w:jc w:val="left"/>
              <w:rPr>
                <w:lang w:eastAsia="zh-CN"/>
              </w:rPr>
            </w:pPr>
            <w:r>
              <w:rPr>
                <w:sz w:val="22"/>
                <w:szCs w:val="22"/>
              </w:rPr>
              <w:t>Mr Qingliang ZHOU</w:t>
            </w:r>
          </w:p>
        </w:tc>
        <w:tc>
          <w:tcPr>
            <w:tcW w:w="3989" w:type="dxa"/>
            <w:vAlign w:val="center"/>
          </w:tcPr>
          <w:p>
            <w:pPr>
              <w:snapToGrid w:val="0"/>
              <w:spacing w:after="0" w:line="240" w:lineRule="auto"/>
              <w:jc w:val="left"/>
              <w:rPr>
                <w:lang w:eastAsia="zh-CN"/>
              </w:rPr>
            </w:pPr>
            <w:r>
              <w:rPr>
                <w:sz w:val="22"/>
                <w:szCs w:val="22"/>
              </w:rPr>
              <w:t xml:space="preserve">Chair of RA II WG Services </w:t>
            </w:r>
          </w:p>
        </w:tc>
        <w:tc>
          <w:tcPr>
            <w:tcW w:w="2464" w:type="dxa"/>
            <w:vAlign w:val="center"/>
          </w:tcPr>
          <w:p>
            <w:pPr>
              <w:snapToGrid w:val="0"/>
              <w:spacing w:after="0" w:line="240" w:lineRule="auto"/>
              <w:jc w:val="left"/>
              <w:rPr>
                <w:lang w:eastAsia="zh-CN"/>
              </w:rPr>
            </w:pPr>
            <w:r>
              <w:rPr>
                <w:sz w:val="22"/>
                <w:szCs w:val="22"/>
                <w:lang w:eastAsia="zh-CN"/>
              </w:rPr>
              <w:t>Urban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pPr>
              <w:snapToGrid w:val="0"/>
              <w:spacing w:after="0" w:line="240" w:lineRule="auto"/>
              <w:jc w:val="left"/>
              <w:rPr>
                <w:lang w:eastAsia="zh-CN"/>
              </w:rPr>
            </w:pPr>
            <w:r>
              <w:rPr>
                <w:sz w:val="22"/>
                <w:szCs w:val="22"/>
                <w:lang w:eastAsia="zh-CN"/>
              </w:rPr>
              <w:t>Member</w:t>
            </w:r>
          </w:p>
        </w:tc>
        <w:tc>
          <w:tcPr>
            <w:tcW w:w="2060" w:type="dxa"/>
            <w:vAlign w:val="center"/>
          </w:tcPr>
          <w:p>
            <w:pPr>
              <w:snapToGrid w:val="0"/>
              <w:spacing w:after="0" w:line="240" w:lineRule="auto"/>
              <w:jc w:val="left"/>
              <w:rPr>
                <w:lang w:eastAsia="zh-CN"/>
              </w:rPr>
            </w:pPr>
            <w:r>
              <w:rPr>
                <w:sz w:val="22"/>
                <w:szCs w:val="22"/>
              </w:rPr>
              <w:t>Mr SATO Yoshiaki</w:t>
            </w:r>
          </w:p>
        </w:tc>
        <w:tc>
          <w:tcPr>
            <w:tcW w:w="3989" w:type="dxa"/>
            <w:vAlign w:val="center"/>
          </w:tcPr>
          <w:p>
            <w:pPr>
              <w:snapToGrid w:val="0"/>
              <w:spacing w:after="0" w:line="240" w:lineRule="auto"/>
              <w:jc w:val="left"/>
              <w:rPr>
                <w:lang w:eastAsia="zh-CN"/>
              </w:rPr>
            </w:pPr>
            <w:r>
              <w:rPr>
                <w:sz w:val="22"/>
                <w:szCs w:val="22"/>
              </w:rPr>
              <w:t>Chair of RA II WG Infrastructure</w:t>
            </w:r>
          </w:p>
        </w:tc>
        <w:tc>
          <w:tcPr>
            <w:tcW w:w="2464" w:type="dxa"/>
            <w:vAlign w:val="center"/>
          </w:tcPr>
          <w:p>
            <w:pPr>
              <w:snapToGrid w:val="0"/>
              <w:spacing w:after="0" w:line="240" w:lineRule="auto"/>
              <w:jc w:val="left"/>
              <w:rPr>
                <w:lang w:eastAsia="zh-CN"/>
              </w:rPr>
            </w:pPr>
            <w:r>
              <w:rPr>
                <w:sz w:val="22"/>
                <w:szCs w:val="22"/>
                <w:lang w:eastAsia="zh-CN"/>
              </w:rPr>
              <w:t>Infrastructure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pPr>
              <w:snapToGrid w:val="0"/>
              <w:spacing w:after="0" w:line="240" w:lineRule="auto"/>
              <w:jc w:val="left"/>
              <w:rPr>
                <w:lang w:eastAsia="zh-CN"/>
              </w:rPr>
            </w:pPr>
            <w:r>
              <w:rPr>
                <w:sz w:val="22"/>
                <w:szCs w:val="22"/>
                <w:lang w:eastAsia="zh-CN"/>
              </w:rPr>
              <w:t>Member</w:t>
            </w:r>
          </w:p>
        </w:tc>
        <w:tc>
          <w:tcPr>
            <w:tcW w:w="2060" w:type="dxa"/>
            <w:vAlign w:val="center"/>
          </w:tcPr>
          <w:p>
            <w:pPr>
              <w:snapToGrid w:val="0"/>
              <w:spacing w:after="0" w:line="240" w:lineRule="auto"/>
              <w:jc w:val="left"/>
              <w:rPr>
                <w:lang w:eastAsia="zh-CN"/>
              </w:rPr>
            </w:pPr>
            <w:r>
              <w:rPr>
                <w:sz w:val="22"/>
                <w:szCs w:val="22"/>
              </w:rPr>
              <w:t>Dr/Ms Kamaljit RAY</w:t>
            </w:r>
          </w:p>
        </w:tc>
        <w:tc>
          <w:tcPr>
            <w:tcW w:w="3989" w:type="dxa"/>
            <w:vAlign w:val="center"/>
          </w:tcPr>
          <w:p>
            <w:pPr>
              <w:snapToGrid w:val="0"/>
              <w:spacing w:after="0" w:line="240" w:lineRule="auto"/>
              <w:jc w:val="left"/>
              <w:rPr>
                <w:lang w:eastAsia="zh-CN"/>
              </w:rPr>
            </w:pPr>
            <w:r>
              <w:rPr>
                <w:sz w:val="22"/>
                <w:szCs w:val="22"/>
              </w:rPr>
              <w:t>Vice chair of RA II WG Services</w:t>
            </w:r>
          </w:p>
        </w:tc>
        <w:tc>
          <w:tcPr>
            <w:tcW w:w="2464" w:type="dxa"/>
            <w:vAlign w:val="center"/>
          </w:tcPr>
          <w:p>
            <w:pPr>
              <w:snapToGrid w:val="0"/>
              <w:spacing w:after="0" w:line="240" w:lineRule="auto"/>
              <w:jc w:val="left"/>
              <w:rPr>
                <w:lang w:eastAsia="zh-CN"/>
              </w:rPr>
            </w:pPr>
            <w:r>
              <w:rPr>
                <w:sz w:val="22"/>
                <w:szCs w:val="22"/>
                <w:lang w:eastAsia="zh-CN"/>
              </w:rPr>
              <w:t>Urban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pPr>
              <w:snapToGrid w:val="0"/>
              <w:spacing w:after="0" w:line="240" w:lineRule="auto"/>
              <w:jc w:val="left"/>
              <w:rPr>
                <w:sz w:val="22"/>
                <w:szCs w:val="22"/>
                <w:lang w:eastAsia="zh-CN"/>
              </w:rPr>
            </w:pPr>
            <w:r>
              <w:rPr>
                <w:sz w:val="22"/>
                <w:szCs w:val="22"/>
                <w:lang w:eastAsia="zh-CN"/>
              </w:rPr>
              <w:t>Member</w:t>
            </w:r>
          </w:p>
        </w:tc>
        <w:tc>
          <w:tcPr>
            <w:tcW w:w="2060" w:type="dxa"/>
            <w:vAlign w:val="center"/>
          </w:tcPr>
          <w:p>
            <w:pPr>
              <w:snapToGrid w:val="0"/>
              <w:spacing w:after="0" w:line="240" w:lineRule="auto"/>
              <w:jc w:val="left"/>
              <w:rPr>
                <w:sz w:val="22"/>
                <w:szCs w:val="22"/>
              </w:rPr>
            </w:pPr>
            <w:r>
              <w:rPr>
                <w:sz w:val="22"/>
                <w:szCs w:val="22"/>
              </w:rPr>
              <w:t>Dr Mai Van KHIEM</w:t>
            </w:r>
          </w:p>
        </w:tc>
        <w:tc>
          <w:tcPr>
            <w:tcW w:w="3989" w:type="dxa"/>
            <w:vAlign w:val="center"/>
          </w:tcPr>
          <w:p>
            <w:pPr>
              <w:snapToGrid w:val="0"/>
              <w:spacing w:after="0" w:line="240" w:lineRule="auto"/>
              <w:jc w:val="left"/>
              <w:rPr>
                <w:sz w:val="22"/>
                <w:szCs w:val="22"/>
              </w:rPr>
            </w:pPr>
            <w:r>
              <w:rPr>
                <w:sz w:val="22"/>
                <w:szCs w:val="22"/>
              </w:rPr>
              <w:t>RA II Regional Focal Point on Research</w:t>
            </w:r>
          </w:p>
        </w:tc>
        <w:tc>
          <w:tcPr>
            <w:tcW w:w="2464" w:type="dxa"/>
            <w:vAlign w:val="center"/>
          </w:tcPr>
          <w:p>
            <w:pPr>
              <w:snapToGrid w:val="0"/>
              <w:spacing w:after="0" w:line="240" w:lineRule="auto"/>
              <w:jc w:val="left"/>
              <w:rPr>
                <w:sz w:val="22"/>
                <w:szCs w:val="22"/>
                <w:lang w:eastAsia="zh-CN"/>
              </w:rPr>
            </w:pPr>
            <w:r>
              <w:rPr>
                <w:sz w:val="22"/>
                <w:szCs w:val="22"/>
                <w:lang w:eastAsia="zh-CN"/>
              </w:rPr>
              <w:t>Urban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pPr>
              <w:snapToGrid w:val="0"/>
              <w:spacing w:after="0" w:line="240" w:lineRule="auto"/>
              <w:jc w:val="left"/>
              <w:rPr>
                <w:lang w:eastAsia="zh-CN"/>
              </w:rPr>
            </w:pPr>
            <w:r>
              <w:rPr>
                <w:sz w:val="22"/>
                <w:szCs w:val="22"/>
                <w:lang w:eastAsia="zh-CN"/>
              </w:rPr>
              <w:t>Member</w:t>
            </w:r>
          </w:p>
        </w:tc>
        <w:tc>
          <w:tcPr>
            <w:tcW w:w="2060" w:type="dxa"/>
            <w:vAlign w:val="center"/>
          </w:tcPr>
          <w:p>
            <w:pPr>
              <w:snapToGrid w:val="0"/>
              <w:spacing w:after="0" w:line="240" w:lineRule="auto"/>
              <w:jc w:val="left"/>
              <w:rPr>
                <w:lang w:eastAsia="zh-CN"/>
              </w:rPr>
            </w:pPr>
            <w:r>
              <w:rPr>
                <w:sz w:val="22"/>
                <w:szCs w:val="22"/>
              </w:rPr>
              <w:t>Mr Alexander Baklanov</w:t>
            </w:r>
          </w:p>
        </w:tc>
        <w:tc>
          <w:tcPr>
            <w:tcW w:w="3989" w:type="dxa"/>
            <w:vAlign w:val="center"/>
          </w:tcPr>
          <w:p>
            <w:pPr>
              <w:snapToGrid w:val="0"/>
              <w:spacing w:after="0" w:line="240" w:lineRule="auto"/>
              <w:jc w:val="left"/>
              <w:rPr>
                <w:sz w:val="22"/>
                <w:szCs w:val="22"/>
                <w:lang w:eastAsia="zh-CN"/>
              </w:rPr>
            </w:pPr>
            <w:r>
              <w:rPr>
                <w:sz w:val="22"/>
                <w:szCs w:val="22"/>
                <w:lang w:eastAsia="zh-CN"/>
              </w:rPr>
              <w:t>Expert, Atmospheric Environment Research Division, WMO Science and Innovation Department</w:t>
            </w:r>
          </w:p>
        </w:tc>
        <w:tc>
          <w:tcPr>
            <w:tcW w:w="2464" w:type="dxa"/>
            <w:vAlign w:val="center"/>
          </w:tcPr>
          <w:p>
            <w:pPr>
              <w:snapToGrid w:val="0"/>
              <w:spacing w:after="0" w:line="240" w:lineRule="auto"/>
              <w:jc w:val="left"/>
              <w:rPr>
                <w:sz w:val="22"/>
                <w:szCs w:val="22"/>
                <w:lang w:eastAsia="zh-CN"/>
              </w:rPr>
            </w:pPr>
            <w:r>
              <w:rPr>
                <w:sz w:val="22"/>
                <w:szCs w:val="22"/>
                <w:lang w:eastAsia="zh-CN"/>
              </w:rPr>
              <w:t>Urban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pPr>
              <w:snapToGrid w:val="0"/>
              <w:spacing w:after="0" w:line="240" w:lineRule="auto"/>
              <w:jc w:val="left"/>
              <w:rPr>
                <w:lang w:eastAsia="zh-CN"/>
              </w:rPr>
            </w:pPr>
            <w:r>
              <w:rPr>
                <w:sz w:val="22"/>
                <w:szCs w:val="22"/>
                <w:lang w:eastAsia="zh-CN"/>
              </w:rPr>
              <w:t>Member</w:t>
            </w:r>
          </w:p>
        </w:tc>
        <w:tc>
          <w:tcPr>
            <w:tcW w:w="2060" w:type="dxa"/>
            <w:vAlign w:val="center"/>
          </w:tcPr>
          <w:p>
            <w:pPr>
              <w:snapToGrid w:val="0"/>
              <w:spacing w:after="0" w:line="240" w:lineRule="auto"/>
              <w:jc w:val="left"/>
              <w:rPr>
                <w:lang w:eastAsia="zh-CN"/>
              </w:rPr>
            </w:pPr>
            <w:r>
              <w:rPr>
                <w:rFonts w:hint="eastAsia"/>
                <w:sz w:val="22"/>
                <w:szCs w:val="22"/>
                <w:lang w:val="en-US" w:eastAsia="zh-CN"/>
              </w:rPr>
              <w:t xml:space="preserve">Dr </w:t>
            </w:r>
            <w:r>
              <w:rPr>
                <w:sz w:val="22"/>
                <w:szCs w:val="22"/>
                <w:lang w:eastAsia="zh-CN"/>
              </w:rPr>
              <w:t>Chao REN</w:t>
            </w:r>
          </w:p>
        </w:tc>
        <w:tc>
          <w:tcPr>
            <w:tcW w:w="3989" w:type="dxa"/>
            <w:vAlign w:val="center"/>
          </w:tcPr>
          <w:p>
            <w:pPr>
              <w:snapToGrid w:val="0"/>
              <w:spacing w:after="0" w:line="240" w:lineRule="auto"/>
              <w:jc w:val="left"/>
              <w:rPr>
                <w:lang w:eastAsia="zh-CN"/>
              </w:rPr>
            </w:pPr>
            <w:r>
              <w:rPr>
                <w:sz w:val="22"/>
                <w:szCs w:val="22"/>
                <w:lang w:eastAsia="zh-CN"/>
              </w:rPr>
              <w:t>Associate Professor, University of Hong Kong</w:t>
            </w:r>
          </w:p>
        </w:tc>
        <w:tc>
          <w:tcPr>
            <w:tcW w:w="2464" w:type="dxa"/>
            <w:vAlign w:val="center"/>
          </w:tcPr>
          <w:p>
            <w:pPr>
              <w:snapToGrid w:val="0"/>
              <w:spacing w:after="0" w:line="240" w:lineRule="auto"/>
              <w:jc w:val="left"/>
              <w:rPr>
                <w:lang w:eastAsia="zh-CN"/>
              </w:rPr>
            </w:pPr>
            <w:r>
              <w:rPr>
                <w:sz w:val="22"/>
                <w:szCs w:val="22"/>
                <w:lang w:eastAsia="zh-CN"/>
              </w:rPr>
              <w:t>Climate service</w:t>
            </w:r>
          </w:p>
        </w:tc>
      </w:tr>
    </w:tbl>
    <w:p>
      <w:pPr>
        <w:rPr>
          <w:rFonts w:hint="eastAsia" w:eastAsia="宋体"/>
          <w:sz w:val="22"/>
          <w:szCs w:val="22"/>
          <w:lang w:val="en-US" w:eastAsia="zh-CN"/>
        </w:rPr>
      </w:pPr>
    </w:p>
    <w:p>
      <w:pPr>
        <w:rPr>
          <w:sz w:val="22"/>
          <w:szCs w:val="22"/>
        </w:rPr>
      </w:pPr>
      <w:r>
        <w:rPr>
          <w:rFonts w:hint="eastAsia" w:eastAsia="宋体"/>
          <w:sz w:val="22"/>
          <w:szCs w:val="22"/>
          <w:lang w:val="en-US" w:eastAsia="zh-CN"/>
        </w:rPr>
        <w:t>5</w:t>
      </w:r>
      <w:r>
        <w:rPr>
          <w:sz w:val="22"/>
          <w:szCs w:val="22"/>
        </w:rPr>
        <w:t>.</w:t>
      </w:r>
      <w:r>
        <w:rPr>
          <w:rFonts w:eastAsia="宋体"/>
          <w:sz w:val="22"/>
          <w:szCs w:val="22"/>
          <w:lang w:eastAsia="zh-CN"/>
        </w:rPr>
        <w:t>2</w:t>
      </w:r>
      <w:r>
        <w:rPr>
          <w:sz w:val="22"/>
          <w:szCs w:val="22"/>
        </w:rPr>
        <w:tab/>
      </w:r>
      <w:r>
        <w:rPr>
          <w:sz w:val="22"/>
          <w:szCs w:val="22"/>
          <w:lang w:eastAsia="zh-CN"/>
        </w:rPr>
        <w:t>Project Coordination Group (PCG)</w:t>
      </w:r>
    </w:p>
    <w:p>
      <w:pPr>
        <w:snapToGrid w:val="0"/>
        <w:spacing w:after="240"/>
        <w:jc w:val="left"/>
        <w:rPr>
          <w:rFonts w:eastAsia="Verdana" w:cs="Verdana"/>
          <w:b/>
          <w:bCs/>
          <w:sz w:val="22"/>
          <w:szCs w:val="22"/>
          <w:lang w:eastAsia="zh-CN"/>
        </w:rPr>
      </w:pPr>
      <w:r>
        <w:rPr>
          <w:rFonts w:eastAsia="Verdana" w:cs="Verdana"/>
          <w:b/>
          <w:bCs/>
          <w:sz w:val="22"/>
          <w:szCs w:val="22"/>
          <w:lang w:eastAsia="zh-CN"/>
        </w:rPr>
        <w:t xml:space="preserve">Terms of Reference: </w:t>
      </w:r>
    </w:p>
    <w:p>
      <w:pPr>
        <w:snapToGrid w:val="0"/>
        <w:spacing w:after="240"/>
        <w:jc w:val="left"/>
        <w:rPr>
          <w:rFonts w:eastAsia="Verdana" w:cs="Verdana"/>
          <w:sz w:val="22"/>
          <w:szCs w:val="22"/>
        </w:rPr>
      </w:pPr>
      <w:r>
        <w:rPr>
          <w:rFonts w:eastAsia="Verdana" w:cs="Verdana"/>
          <w:sz w:val="22"/>
          <w:szCs w:val="22"/>
        </w:rPr>
        <w:t>Mainly responsible for coordinating project implementation, coordinating among technical commissions of WMO, relevant expert groups, WMO Secretariat, project participants and partners, in terms of experts, technology and achievements promotion, especially playing a key role as the bridge between SAC and PWG. Also, responsible for reporting the project progress and results to the RA II Management Group.</w:t>
      </w:r>
    </w:p>
    <w:p>
      <w:pPr>
        <w:snapToGrid w:val="0"/>
        <w:spacing w:after="240"/>
        <w:jc w:val="left"/>
        <w:rPr>
          <w:rFonts w:eastAsia="Verdana" w:cs="Verdana"/>
          <w:sz w:val="22"/>
          <w:szCs w:val="22"/>
          <w:lang w:eastAsia="zh-CN"/>
        </w:rPr>
      </w:pPr>
      <w:r>
        <w:rPr>
          <w:rFonts w:eastAsia="Verdana" w:cs="Verdana"/>
          <w:b/>
          <w:bCs/>
          <w:sz w:val="22"/>
          <w:szCs w:val="22"/>
          <w:lang w:eastAsia="zh-CN"/>
        </w:rPr>
        <w:t>Membership</w:t>
      </w:r>
      <w:r>
        <w:rPr>
          <w:rFonts w:eastAsia="Verdana" w:cs="Verdana"/>
          <w:sz w:val="22"/>
          <w:szCs w:val="22"/>
        </w:rPr>
        <w:t>：</w:t>
      </w:r>
    </w:p>
    <w:p>
      <w:pPr>
        <w:snapToGrid w:val="0"/>
        <w:spacing w:after="240"/>
        <w:jc w:val="center"/>
        <w:rPr>
          <w:rFonts w:eastAsia="Verdana" w:cs="Verdana"/>
          <w:b/>
          <w:bCs/>
          <w:sz w:val="21"/>
          <w:szCs w:val="22"/>
          <w:lang w:eastAsia="zh-CN"/>
        </w:rPr>
      </w:pPr>
      <w:r>
        <w:rPr>
          <w:rFonts w:eastAsia="Verdana" w:cs="Verdana"/>
          <w:b/>
          <w:bCs/>
          <w:sz w:val="21"/>
          <w:szCs w:val="22"/>
          <w:lang w:eastAsia="zh-CN"/>
        </w:rPr>
        <w:t>Composition of Project Coordination Group</w:t>
      </w:r>
    </w:p>
    <w:tbl>
      <w:tblPr>
        <w:tblStyle w:val="2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714"/>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8" w:type="dxa"/>
          </w:tcPr>
          <w:p>
            <w:pPr>
              <w:pStyle w:val="41"/>
              <w:snapToGrid w:val="0"/>
              <w:spacing w:after="0" w:line="240" w:lineRule="auto"/>
              <w:rPr>
                <w:rFonts w:ascii="Verdana" w:hAnsi="Verdana" w:cs="Verdana"/>
                <w:b/>
                <w:bCs/>
                <w:sz w:val="22"/>
                <w:szCs w:val="22"/>
                <w:lang w:val="en-GB" w:eastAsia="zh-CN"/>
              </w:rPr>
            </w:pPr>
            <w:r>
              <w:rPr>
                <w:rFonts w:ascii="Verdana" w:hAnsi="Verdana" w:cs="Verdana"/>
                <w:b/>
                <w:bCs/>
                <w:sz w:val="22"/>
                <w:szCs w:val="22"/>
                <w:lang w:val="en-GB" w:eastAsia="zh-CN"/>
              </w:rPr>
              <w:t>Membership</w:t>
            </w:r>
          </w:p>
        </w:tc>
        <w:tc>
          <w:tcPr>
            <w:tcW w:w="1714" w:type="dxa"/>
          </w:tcPr>
          <w:p>
            <w:pPr>
              <w:pStyle w:val="41"/>
              <w:snapToGrid w:val="0"/>
              <w:spacing w:after="0" w:line="240" w:lineRule="auto"/>
              <w:rPr>
                <w:rFonts w:ascii="Verdana" w:hAnsi="Verdana" w:cs="Verdana"/>
                <w:b/>
                <w:bCs/>
                <w:sz w:val="22"/>
                <w:szCs w:val="22"/>
                <w:lang w:val="en-GB" w:eastAsia="zh-CN"/>
              </w:rPr>
            </w:pPr>
            <w:r>
              <w:rPr>
                <w:rFonts w:ascii="Verdana" w:hAnsi="Verdana" w:cs="Verdana"/>
                <w:b/>
                <w:bCs/>
                <w:sz w:val="22"/>
                <w:szCs w:val="22"/>
                <w:lang w:val="en-GB" w:eastAsia="zh-CN"/>
              </w:rPr>
              <w:t>Name</w:t>
            </w:r>
          </w:p>
        </w:tc>
        <w:tc>
          <w:tcPr>
            <w:tcW w:w="6343" w:type="dxa"/>
          </w:tcPr>
          <w:p>
            <w:pPr>
              <w:pStyle w:val="41"/>
              <w:snapToGrid w:val="0"/>
              <w:spacing w:after="0" w:line="240" w:lineRule="auto"/>
              <w:rPr>
                <w:rFonts w:ascii="Verdana" w:hAnsi="Verdana" w:cs="Verdana"/>
                <w:b/>
                <w:bCs/>
                <w:sz w:val="22"/>
                <w:szCs w:val="22"/>
                <w:lang w:val="en-GB" w:eastAsia="zh-CN"/>
              </w:rPr>
            </w:pPr>
            <w:r>
              <w:rPr>
                <w:rFonts w:ascii="Verdana" w:hAnsi="Verdana" w:cs="Verdana"/>
                <w:b/>
                <w:bCs/>
                <w:sz w:val="22"/>
                <w:szCs w:val="22"/>
                <w:lang w:val="en-GB"/>
              </w:rPr>
              <w:t>Affiliation/Title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8"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eastAsia="zh-CN"/>
              </w:rPr>
              <w:t>Co-leader</w:t>
            </w:r>
          </w:p>
        </w:tc>
        <w:tc>
          <w:tcPr>
            <w:tcW w:w="1714"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eastAsia="en-US"/>
              </w:rPr>
              <w:t>Mr Ben Churchill</w:t>
            </w:r>
          </w:p>
        </w:tc>
        <w:tc>
          <w:tcPr>
            <w:tcW w:w="6343"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eastAsia="en-US"/>
              </w:rPr>
              <w:t>Head, Regional Office for Asia and the South-West Pacific (RAP)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8"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eastAsia="zh-CN"/>
              </w:rPr>
              <w:t>Co-leader</w:t>
            </w:r>
          </w:p>
        </w:tc>
        <w:tc>
          <w:tcPr>
            <w:tcW w:w="1714"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eastAsia="en-US"/>
              </w:rPr>
              <w:t>Ms Mingmei LI</w:t>
            </w:r>
          </w:p>
        </w:tc>
        <w:tc>
          <w:tcPr>
            <w:tcW w:w="6343"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eastAsia="en-US"/>
              </w:rPr>
              <w:t>Senior Engagement Officer, PPEO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8"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eastAsia="zh-CN"/>
              </w:rPr>
              <w:t>Member</w:t>
            </w:r>
          </w:p>
        </w:tc>
        <w:tc>
          <w:tcPr>
            <w:tcW w:w="1714"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eastAsia="en-US"/>
              </w:rPr>
              <w:t>Mr Jun YU</w:t>
            </w:r>
          </w:p>
        </w:tc>
        <w:tc>
          <w:tcPr>
            <w:tcW w:w="6343"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eastAsia="en-US"/>
              </w:rPr>
              <w:t>Regional Officer, RAP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8"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eastAsia="zh-CN"/>
              </w:rPr>
              <w:t>Member</w:t>
            </w:r>
          </w:p>
        </w:tc>
        <w:tc>
          <w:tcPr>
            <w:tcW w:w="1714" w:type="dxa"/>
          </w:tcPr>
          <w:p>
            <w:pPr>
              <w:pStyle w:val="41"/>
              <w:snapToGrid w:val="0"/>
              <w:spacing w:after="0" w:line="240" w:lineRule="auto"/>
              <w:rPr>
                <w:rFonts w:hint="default" w:ascii="Verdana" w:hAnsi="Verdana" w:cs="Verdana"/>
                <w:sz w:val="22"/>
                <w:szCs w:val="22"/>
                <w:lang w:val="en-US" w:eastAsia="zh-CN"/>
              </w:rPr>
            </w:pPr>
            <w:r>
              <w:rPr>
                <w:rFonts w:hint="eastAsia" w:ascii="Verdana" w:hAnsi="Verdana" w:cs="Verdana"/>
                <w:sz w:val="22"/>
                <w:szCs w:val="22"/>
                <w:lang w:val="en-US" w:eastAsia="zh-CN"/>
              </w:rPr>
              <w:t>Ms Xiaodan NA</w:t>
            </w:r>
            <w:bookmarkStart w:id="2" w:name="_GoBack"/>
            <w:bookmarkEnd w:id="2"/>
          </w:p>
        </w:tc>
        <w:tc>
          <w:tcPr>
            <w:tcW w:w="6343"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eastAsia="zh-CN"/>
              </w:rPr>
              <w:t>Department of International Cooperation, CMA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8"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eastAsia="zh-CN"/>
              </w:rPr>
              <w:t>Member</w:t>
            </w:r>
          </w:p>
        </w:tc>
        <w:tc>
          <w:tcPr>
            <w:tcW w:w="1714"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eastAsia="zh-CN"/>
              </w:rPr>
              <w:t>TBC</w:t>
            </w:r>
          </w:p>
        </w:tc>
        <w:tc>
          <w:tcPr>
            <w:tcW w:w="6343"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eastAsia="zh-CN"/>
              </w:rPr>
              <w:t>Department of Disaster Mitigation, CMA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8"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eastAsia="zh-CN"/>
              </w:rPr>
              <w:t>Member</w:t>
            </w:r>
          </w:p>
        </w:tc>
        <w:tc>
          <w:tcPr>
            <w:tcW w:w="1714" w:type="dxa"/>
          </w:tcPr>
          <w:p>
            <w:pPr>
              <w:pStyle w:val="41"/>
              <w:snapToGrid w:val="0"/>
              <w:spacing w:after="0" w:line="240" w:lineRule="auto"/>
              <w:rPr>
                <w:rFonts w:ascii="Verdana" w:hAnsi="Verdana" w:cs="Verdana"/>
                <w:sz w:val="22"/>
                <w:szCs w:val="22"/>
                <w:lang w:val="en-GB" w:eastAsia="zh-CN"/>
              </w:rPr>
            </w:pPr>
            <w:r>
              <w:rPr>
                <w:rFonts w:hint="eastAsia" w:ascii="Verdana" w:hAnsi="Verdana" w:cs="Verdana"/>
                <w:sz w:val="22"/>
                <w:szCs w:val="22"/>
                <w:lang w:val="en-US" w:eastAsia="zh-CN"/>
              </w:rPr>
              <w:t>Dr Haobo TAN-</w:t>
            </w:r>
            <w:r>
              <w:rPr>
                <w:rFonts w:ascii="Verdana" w:hAnsi="Verdana" w:cs="Verdana"/>
                <w:sz w:val="22"/>
                <w:szCs w:val="22"/>
                <w:lang w:val="en-GB" w:eastAsia="zh-CN"/>
              </w:rPr>
              <w:t>TBC</w:t>
            </w:r>
          </w:p>
        </w:tc>
        <w:tc>
          <w:tcPr>
            <w:tcW w:w="6343" w:type="dxa"/>
          </w:tcPr>
          <w:p>
            <w:pPr>
              <w:pStyle w:val="41"/>
              <w:snapToGrid w:val="0"/>
              <w:spacing w:after="0" w:line="240" w:lineRule="auto"/>
              <w:rPr>
                <w:rFonts w:ascii="Verdana" w:hAnsi="Verdana" w:cs="Verdana"/>
                <w:sz w:val="22"/>
                <w:szCs w:val="22"/>
                <w:lang w:val="en-GB" w:eastAsia="zh-CN"/>
              </w:rPr>
            </w:pPr>
            <w:r>
              <w:rPr>
                <w:rFonts w:hint="eastAsia" w:ascii="Verdana" w:hAnsi="Verdana" w:cs="Verdana"/>
                <w:sz w:val="22"/>
                <w:szCs w:val="22"/>
                <w:lang w:val="en-US" w:eastAsia="zh-CN"/>
              </w:rPr>
              <w:t xml:space="preserve">Vice-Director General, </w:t>
            </w:r>
            <w:r>
              <w:rPr>
                <w:rFonts w:ascii="Verdana" w:hAnsi="Verdana" w:cs="Verdana"/>
                <w:sz w:val="22"/>
                <w:szCs w:val="22"/>
                <w:lang w:val="en-GB" w:eastAsia="zh-CN"/>
              </w:rPr>
              <w:t>Guangdong Meteorological Service</w:t>
            </w:r>
            <w:r>
              <w:rPr>
                <w:rFonts w:hint="eastAsia" w:ascii="Verdana" w:hAnsi="Verdana" w:eastAsia="宋体" w:cs="Verdana"/>
                <w:sz w:val="22"/>
                <w:szCs w:val="22"/>
                <w:lang w:val="en-GB" w:eastAsia="zh-CN"/>
              </w:rPr>
              <w:t>,</w:t>
            </w:r>
            <w:r>
              <w:rPr>
                <w:rFonts w:ascii="Verdana" w:hAnsi="Verdana" w:eastAsia="宋体" w:cs="Verdana"/>
                <w:sz w:val="22"/>
                <w:szCs w:val="22"/>
                <w:lang w:val="en-GB" w:eastAsia="zh-CN"/>
              </w:rPr>
              <w:t xml:space="preserve"> </w:t>
            </w:r>
            <w:r>
              <w:rPr>
                <w:rFonts w:ascii="Verdana" w:hAnsi="Verdana" w:cs="Verdana"/>
                <w:sz w:val="22"/>
                <w:szCs w:val="22"/>
                <w:lang w:val="en-GB" w:eastAsia="zh-CN"/>
              </w:rPr>
              <w:t>CMA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8"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eastAsia="zh-CN"/>
              </w:rPr>
              <w:t>Member</w:t>
            </w:r>
          </w:p>
        </w:tc>
        <w:tc>
          <w:tcPr>
            <w:tcW w:w="1714"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rPr>
              <w:t>Ms Yanqing WANG</w:t>
            </w:r>
          </w:p>
        </w:tc>
        <w:tc>
          <w:tcPr>
            <w:tcW w:w="6343"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rPr>
              <w:t>Director General, Shenzhen Meteorological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8"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eastAsia="zh-CN"/>
              </w:rPr>
              <w:t>Member</w:t>
            </w:r>
          </w:p>
        </w:tc>
        <w:tc>
          <w:tcPr>
            <w:tcW w:w="1714"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rPr>
              <w:t>Mr Xia MAO</w:t>
            </w:r>
          </w:p>
        </w:tc>
        <w:tc>
          <w:tcPr>
            <w:tcW w:w="6343"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rPr>
              <w:t>Deputy Director General, Shenzhen Meteorological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8"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eastAsia="zh-CN"/>
              </w:rPr>
              <w:t>Member</w:t>
            </w:r>
          </w:p>
        </w:tc>
        <w:tc>
          <w:tcPr>
            <w:tcW w:w="1714"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rPr>
              <w:t>Mr Pak Wai CHAN</w:t>
            </w:r>
          </w:p>
        </w:tc>
        <w:tc>
          <w:tcPr>
            <w:tcW w:w="6343"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rPr>
              <w:t>Assistant Director, Hong Kong Observatory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8"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eastAsia="zh-CN"/>
              </w:rPr>
              <w:t>Member</w:t>
            </w:r>
          </w:p>
        </w:tc>
        <w:tc>
          <w:tcPr>
            <w:tcW w:w="1714"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rPr>
              <w:t>Mr Iu Man TANG</w:t>
            </w:r>
          </w:p>
        </w:tc>
        <w:tc>
          <w:tcPr>
            <w:tcW w:w="6343" w:type="dxa"/>
          </w:tcPr>
          <w:p>
            <w:pPr>
              <w:pStyle w:val="41"/>
              <w:snapToGrid w:val="0"/>
              <w:spacing w:after="0" w:line="240" w:lineRule="auto"/>
              <w:rPr>
                <w:rFonts w:ascii="Verdana" w:hAnsi="Verdana" w:cs="Verdana"/>
                <w:sz w:val="22"/>
                <w:szCs w:val="22"/>
                <w:lang w:val="en-GB" w:eastAsia="zh-CN"/>
              </w:rPr>
            </w:pPr>
            <w:r>
              <w:rPr>
                <w:rFonts w:ascii="Verdana" w:hAnsi="Verdana" w:cs="Verdana"/>
                <w:sz w:val="22"/>
                <w:szCs w:val="22"/>
                <w:lang w:val="en-GB"/>
              </w:rPr>
              <w:t xml:space="preserve">Vice Director, </w:t>
            </w:r>
            <w:r>
              <w:rPr>
                <w:rFonts w:ascii="Verdana" w:hAnsi="Verdana" w:cs="Verdana"/>
                <w:sz w:val="22"/>
                <w:szCs w:val="22"/>
                <w:lang w:val="en-GB" w:eastAsia="ja-JP"/>
              </w:rPr>
              <w:t>Macao Meteorological and Geophysical Bureau</w:t>
            </w:r>
          </w:p>
        </w:tc>
      </w:tr>
    </w:tbl>
    <w:p>
      <w:pPr>
        <w:keepNext/>
        <w:keepLines/>
        <w:widowControl w:val="0"/>
        <w:spacing w:before="360" w:after="80" w:line="276" w:lineRule="auto"/>
        <w:jc w:val="left"/>
        <w:outlineLvl w:val="1"/>
        <w:rPr>
          <w:rFonts w:ascii="Calibri" w:hAnsi="Calibri" w:eastAsia="宋体" w:cs="Calibri"/>
          <w:b/>
          <w:bCs/>
          <w:sz w:val="22"/>
          <w:szCs w:val="22"/>
        </w:rPr>
      </w:pPr>
      <w:r>
        <w:rPr>
          <w:rFonts w:hint="eastAsia" w:eastAsia="宋体"/>
          <w:sz w:val="22"/>
          <w:szCs w:val="22"/>
          <w:lang w:val="en-US" w:eastAsia="zh-CN"/>
        </w:rPr>
        <w:t>5</w:t>
      </w:r>
      <w:r>
        <w:rPr>
          <w:sz w:val="22"/>
          <w:szCs w:val="22"/>
        </w:rPr>
        <w:t>.</w:t>
      </w:r>
      <w:r>
        <w:rPr>
          <w:rFonts w:eastAsia="宋体"/>
          <w:sz w:val="22"/>
          <w:szCs w:val="22"/>
          <w:lang w:eastAsia="zh-CN"/>
        </w:rPr>
        <w:t>3</w:t>
      </w:r>
      <w:r>
        <w:rPr>
          <w:sz w:val="22"/>
          <w:szCs w:val="22"/>
        </w:rPr>
        <w:tab/>
      </w:r>
      <w:r>
        <w:rPr>
          <w:sz w:val="22"/>
          <w:szCs w:val="22"/>
          <w:lang w:eastAsia="zh-CN"/>
        </w:rPr>
        <w:t>Project Working Group (PWG)</w:t>
      </w:r>
    </w:p>
    <w:p>
      <w:pPr>
        <w:snapToGrid w:val="0"/>
        <w:spacing w:after="240"/>
        <w:jc w:val="left"/>
        <w:rPr>
          <w:rFonts w:eastAsia="Verdana" w:cs="Verdana"/>
          <w:sz w:val="22"/>
          <w:szCs w:val="22"/>
          <w:lang w:eastAsia="zh-CN"/>
        </w:rPr>
      </w:pPr>
      <w:r>
        <w:rPr>
          <w:rFonts w:eastAsia="Verdana" w:cs="Verdana"/>
          <w:b/>
          <w:bCs/>
          <w:sz w:val="22"/>
          <w:szCs w:val="22"/>
          <w:lang w:eastAsia="zh-CN"/>
        </w:rPr>
        <w:t>Terms of References:</w:t>
      </w:r>
      <w:r>
        <w:rPr>
          <w:rFonts w:eastAsia="Verdana" w:cs="Verdana"/>
          <w:sz w:val="22"/>
          <w:szCs w:val="22"/>
          <w:lang w:eastAsia="zh-CN"/>
        </w:rPr>
        <w:t xml:space="preserve"> responsible for the implementation of the pilot project and submit progress report to RA II Working Groups.</w:t>
      </w:r>
    </w:p>
    <w:p>
      <w:pPr>
        <w:snapToGrid w:val="0"/>
        <w:spacing w:after="240"/>
        <w:jc w:val="left"/>
        <w:rPr>
          <w:rFonts w:eastAsia="Verdana" w:cs="Verdana"/>
          <w:sz w:val="22"/>
          <w:szCs w:val="22"/>
          <w:lang w:eastAsia="zh-CN"/>
        </w:rPr>
      </w:pPr>
      <w:r>
        <w:rPr>
          <w:rFonts w:eastAsia="Verdana" w:cs="Verdana"/>
          <w:b/>
          <w:bCs/>
          <w:sz w:val="22"/>
          <w:szCs w:val="22"/>
          <w:lang w:eastAsia="zh-CN"/>
        </w:rPr>
        <w:t>Membership</w:t>
      </w:r>
      <w:r>
        <w:rPr>
          <w:rFonts w:eastAsia="Verdana" w:cs="Verdana"/>
          <w:sz w:val="22"/>
          <w:szCs w:val="22"/>
          <w:lang w:eastAsia="zh-CN"/>
        </w:rPr>
        <w:t>：</w:t>
      </w:r>
    </w:p>
    <w:p>
      <w:pPr>
        <w:snapToGrid w:val="0"/>
        <w:spacing w:after="240"/>
        <w:jc w:val="left"/>
        <w:rPr>
          <w:rFonts w:hint="default" w:eastAsia="Verdana" w:cs="Verdana"/>
          <w:sz w:val="22"/>
          <w:szCs w:val="22"/>
          <w:lang w:val="en-US" w:eastAsia="zh-CN"/>
        </w:rPr>
      </w:pPr>
      <w:r>
        <w:rPr>
          <w:rFonts w:eastAsia="Verdana" w:cs="Verdana"/>
          <w:b/>
          <w:bCs/>
          <w:sz w:val="22"/>
          <w:szCs w:val="22"/>
          <w:lang w:eastAsia="zh-CN"/>
        </w:rPr>
        <w:t>Notes</w:t>
      </w:r>
      <w:r>
        <w:rPr>
          <w:rFonts w:eastAsia="Verdana" w:cs="Verdana"/>
          <w:sz w:val="22"/>
          <w:szCs w:val="22"/>
          <w:lang w:eastAsia="zh-CN"/>
        </w:rPr>
        <w:t>: Invitations to partners and PPE representatives (Enterprises, academia institutions, social organizations and communities) will remain open and membership  will be supplemented according to actual conditions during project implementation</w:t>
      </w:r>
      <w:r>
        <w:rPr>
          <w:rFonts w:hint="eastAsia" w:eastAsia="Verdana" w:cs="Verdana"/>
          <w:sz w:val="22"/>
          <w:szCs w:val="22"/>
          <w:lang w:val="en-US" w:eastAsia="zh-CN"/>
        </w:rPr>
        <w:t>.</w:t>
      </w:r>
    </w:p>
    <w:p>
      <w:pPr>
        <w:snapToGrid w:val="0"/>
        <w:spacing w:after="240"/>
        <w:jc w:val="center"/>
        <w:rPr>
          <w:rFonts w:eastAsia="Verdana" w:cs="Verdana"/>
          <w:b/>
          <w:bCs/>
          <w:sz w:val="22"/>
          <w:szCs w:val="22"/>
          <w:lang w:eastAsia="zh-CN"/>
        </w:rPr>
      </w:pPr>
      <w:r>
        <w:rPr>
          <w:rFonts w:eastAsia="Verdana" w:cs="Verdana"/>
          <w:b/>
          <w:bCs/>
          <w:sz w:val="22"/>
          <w:szCs w:val="22"/>
          <w:lang w:eastAsia="zh-CN"/>
        </w:rPr>
        <w:t>Composition of Project Working Group</w:t>
      </w:r>
    </w:p>
    <w:tbl>
      <w:tblPr>
        <w:tblStyle w:val="2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1612"/>
        <w:gridCol w:w="6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Align w:val="center"/>
          </w:tcPr>
          <w:p>
            <w:pPr>
              <w:snapToGrid w:val="0"/>
              <w:spacing w:after="0" w:line="240" w:lineRule="auto"/>
              <w:jc w:val="center"/>
              <w:rPr>
                <w:rFonts w:cs="Verdana"/>
                <w:sz w:val="22"/>
                <w:szCs w:val="22"/>
                <w:lang w:eastAsia="zh-CN"/>
              </w:rPr>
            </w:pPr>
            <w:r>
              <w:rPr>
                <w:rFonts w:cs="Verdana"/>
                <w:b/>
                <w:bCs/>
                <w:sz w:val="22"/>
                <w:szCs w:val="22"/>
                <w:lang w:eastAsia="zh-CN"/>
              </w:rPr>
              <w:t>Membership</w:t>
            </w:r>
          </w:p>
        </w:tc>
        <w:tc>
          <w:tcPr>
            <w:tcW w:w="1612" w:type="dxa"/>
            <w:vAlign w:val="center"/>
          </w:tcPr>
          <w:p>
            <w:pPr>
              <w:snapToGrid w:val="0"/>
              <w:spacing w:after="0" w:line="240" w:lineRule="auto"/>
              <w:jc w:val="left"/>
              <w:rPr>
                <w:rFonts w:eastAsia="宋体" w:cs="Verdana"/>
                <w:sz w:val="22"/>
                <w:szCs w:val="22"/>
                <w:lang w:eastAsia="zh-CN"/>
              </w:rPr>
            </w:pPr>
            <w:r>
              <w:rPr>
                <w:rFonts w:eastAsia="宋体" w:cs="Verdana"/>
                <w:b/>
                <w:sz w:val="22"/>
                <w:szCs w:val="22"/>
                <w:lang w:eastAsia="zh-CN"/>
              </w:rPr>
              <w:t>Name</w:t>
            </w:r>
          </w:p>
        </w:tc>
        <w:tc>
          <w:tcPr>
            <w:tcW w:w="6433" w:type="dxa"/>
            <w:vAlign w:val="center"/>
          </w:tcPr>
          <w:p>
            <w:pPr>
              <w:snapToGrid w:val="0"/>
              <w:spacing w:after="0" w:line="240" w:lineRule="auto"/>
              <w:jc w:val="left"/>
              <w:rPr>
                <w:rFonts w:cs="Verdana"/>
                <w:sz w:val="22"/>
                <w:szCs w:val="22"/>
                <w:lang w:eastAsia="zh-CN"/>
              </w:rPr>
            </w:pPr>
            <w:r>
              <w:rPr>
                <w:rFonts w:cs="Verdana"/>
                <w:b/>
                <w:sz w:val="22"/>
                <w:szCs w:val="22"/>
              </w:rPr>
              <w:t>Affiliation/Title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Merge w:val="restart"/>
          </w:tcPr>
          <w:p>
            <w:pPr>
              <w:pStyle w:val="2"/>
              <w:snapToGrid w:val="0"/>
              <w:spacing w:before="0" w:after="0" w:line="240" w:lineRule="auto"/>
              <w:jc w:val="both"/>
              <w:rPr>
                <w:sz w:val="22"/>
                <w:szCs w:val="22"/>
                <w:lang w:eastAsia="zh-CN"/>
              </w:rPr>
            </w:pPr>
            <w:r>
              <w:rPr>
                <w:sz w:val="22"/>
                <w:szCs w:val="22"/>
                <w:lang w:eastAsia="zh-CN"/>
              </w:rPr>
              <w:t>Project Organizer</w:t>
            </w:r>
          </w:p>
        </w:tc>
        <w:tc>
          <w:tcPr>
            <w:tcW w:w="1612" w:type="dxa"/>
          </w:tcPr>
          <w:p>
            <w:pPr>
              <w:pStyle w:val="2"/>
              <w:snapToGrid w:val="0"/>
              <w:spacing w:before="0" w:after="0" w:line="240" w:lineRule="auto"/>
              <w:jc w:val="left"/>
              <w:rPr>
                <w:sz w:val="22"/>
                <w:szCs w:val="22"/>
                <w:lang w:eastAsia="zh-CN"/>
              </w:rPr>
            </w:pPr>
            <w:r>
              <w:rPr>
                <w:rFonts w:eastAsia="宋体"/>
                <w:sz w:val="22"/>
                <w:szCs w:val="22"/>
              </w:rPr>
              <w:t>Dr/Ms Xiaolin WEI</w:t>
            </w:r>
          </w:p>
        </w:tc>
        <w:tc>
          <w:tcPr>
            <w:tcW w:w="6433" w:type="dxa"/>
          </w:tcPr>
          <w:p>
            <w:pPr>
              <w:pStyle w:val="2"/>
              <w:snapToGrid w:val="0"/>
              <w:spacing w:before="0" w:after="0" w:line="240" w:lineRule="auto"/>
              <w:jc w:val="left"/>
              <w:rPr>
                <w:rFonts w:hint="default" w:eastAsia="宋体"/>
                <w:sz w:val="22"/>
                <w:szCs w:val="22"/>
                <w:lang w:val="en-US" w:eastAsia="zh-CN"/>
              </w:rPr>
            </w:pPr>
            <w:r>
              <w:rPr>
                <w:rFonts w:eastAsia="宋体"/>
                <w:sz w:val="22"/>
                <w:szCs w:val="22"/>
              </w:rPr>
              <w:t>Senior Engineer, Weather Warning and Forecasting Division, Shenzhen Meteorological Service</w:t>
            </w:r>
            <w:r>
              <w:rPr>
                <w:rFonts w:hint="eastAsia" w:eastAsia="宋体"/>
                <w:sz w:val="22"/>
                <w:szCs w:val="22"/>
                <w:lang w:val="en-US" w:eastAsia="zh-CN"/>
              </w:rPr>
              <w:t>, CMA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Merge w:val="continue"/>
          </w:tcPr>
          <w:p>
            <w:pPr>
              <w:pStyle w:val="2"/>
              <w:snapToGrid w:val="0"/>
              <w:spacing w:before="0" w:after="0" w:line="240" w:lineRule="auto"/>
              <w:jc w:val="both"/>
              <w:rPr>
                <w:sz w:val="22"/>
                <w:szCs w:val="22"/>
                <w:lang w:eastAsia="zh-CN"/>
              </w:rPr>
            </w:pPr>
          </w:p>
        </w:tc>
        <w:tc>
          <w:tcPr>
            <w:tcW w:w="1612" w:type="dxa"/>
          </w:tcPr>
          <w:p>
            <w:pPr>
              <w:pStyle w:val="2"/>
              <w:snapToGrid w:val="0"/>
              <w:spacing w:before="0" w:after="0" w:line="240" w:lineRule="auto"/>
              <w:jc w:val="left"/>
              <w:rPr>
                <w:sz w:val="22"/>
                <w:szCs w:val="22"/>
                <w:lang w:eastAsia="zh-CN"/>
              </w:rPr>
            </w:pPr>
            <w:r>
              <w:rPr>
                <w:rFonts w:eastAsia="宋体"/>
                <w:sz w:val="22"/>
                <w:szCs w:val="22"/>
              </w:rPr>
              <w:t>Mr Minghua LI</w:t>
            </w:r>
          </w:p>
        </w:tc>
        <w:tc>
          <w:tcPr>
            <w:tcW w:w="6433" w:type="dxa"/>
          </w:tcPr>
          <w:p>
            <w:pPr>
              <w:pStyle w:val="2"/>
              <w:snapToGrid w:val="0"/>
              <w:spacing w:before="0" w:after="0" w:line="240" w:lineRule="auto"/>
              <w:jc w:val="left"/>
              <w:rPr>
                <w:sz w:val="22"/>
                <w:szCs w:val="22"/>
                <w:lang w:eastAsia="zh-CN"/>
              </w:rPr>
            </w:pPr>
            <w:r>
              <w:rPr>
                <w:rFonts w:eastAsia="宋体"/>
                <w:sz w:val="22"/>
                <w:szCs w:val="22"/>
              </w:rPr>
              <w:t>Vice head, Weather Warning and Forecasting Division, Shenzhen Meteorological Service</w:t>
            </w:r>
            <w:r>
              <w:rPr>
                <w:rFonts w:hint="eastAsia" w:eastAsia="宋体"/>
                <w:sz w:val="22"/>
                <w:szCs w:val="22"/>
                <w:lang w:val="en-US" w:eastAsia="zh-CN"/>
              </w:rPr>
              <w:t>, CMA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Merge w:val="continue"/>
          </w:tcPr>
          <w:p>
            <w:pPr>
              <w:pStyle w:val="2"/>
              <w:snapToGrid w:val="0"/>
              <w:spacing w:before="0" w:after="0" w:line="240" w:lineRule="auto"/>
              <w:jc w:val="both"/>
              <w:rPr>
                <w:sz w:val="22"/>
                <w:szCs w:val="22"/>
                <w:lang w:eastAsia="zh-CN"/>
              </w:rPr>
            </w:pPr>
          </w:p>
        </w:tc>
        <w:tc>
          <w:tcPr>
            <w:tcW w:w="1612" w:type="dxa"/>
          </w:tcPr>
          <w:p>
            <w:pPr>
              <w:pStyle w:val="2"/>
              <w:snapToGrid w:val="0"/>
              <w:spacing w:before="0" w:after="0" w:line="240" w:lineRule="auto"/>
              <w:jc w:val="left"/>
              <w:rPr>
                <w:sz w:val="22"/>
                <w:szCs w:val="22"/>
                <w:lang w:eastAsia="zh-CN"/>
              </w:rPr>
            </w:pPr>
            <w:r>
              <w:rPr>
                <w:rFonts w:eastAsia="宋体"/>
                <w:sz w:val="22"/>
                <w:szCs w:val="22"/>
              </w:rPr>
              <w:t>Mr Dunxun LIU</w:t>
            </w:r>
          </w:p>
        </w:tc>
        <w:tc>
          <w:tcPr>
            <w:tcW w:w="6433" w:type="dxa"/>
          </w:tcPr>
          <w:p>
            <w:pPr>
              <w:pStyle w:val="2"/>
              <w:snapToGrid w:val="0"/>
              <w:spacing w:before="0" w:after="0" w:line="240" w:lineRule="auto"/>
              <w:jc w:val="left"/>
              <w:rPr>
                <w:sz w:val="22"/>
                <w:szCs w:val="22"/>
                <w:lang w:eastAsia="zh-CN"/>
              </w:rPr>
            </w:pPr>
            <w:r>
              <w:rPr>
                <w:rFonts w:eastAsia="宋体"/>
                <w:sz w:val="22"/>
                <w:szCs w:val="22"/>
              </w:rPr>
              <w:t>Senior Engineer, Planning and Development Division, Shenzhen Meteorological Service</w:t>
            </w:r>
            <w:r>
              <w:rPr>
                <w:rFonts w:hint="eastAsia" w:eastAsia="宋体"/>
                <w:sz w:val="22"/>
                <w:szCs w:val="22"/>
                <w:lang w:val="en-US" w:eastAsia="zh-CN"/>
              </w:rPr>
              <w:t>, CMA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Merge w:val="continue"/>
          </w:tcPr>
          <w:p>
            <w:pPr>
              <w:pStyle w:val="2"/>
              <w:snapToGrid w:val="0"/>
              <w:spacing w:before="0" w:after="0" w:line="240" w:lineRule="auto"/>
              <w:jc w:val="both"/>
              <w:rPr>
                <w:sz w:val="22"/>
                <w:szCs w:val="22"/>
                <w:lang w:eastAsia="zh-CN"/>
              </w:rPr>
            </w:pPr>
          </w:p>
        </w:tc>
        <w:tc>
          <w:tcPr>
            <w:tcW w:w="1612" w:type="dxa"/>
          </w:tcPr>
          <w:p>
            <w:pPr>
              <w:pStyle w:val="2"/>
              <w:snapToGrid w:val="0"/>
              <w:spacing w:before="0" w:after="0" w:line="240" w:lineRule="auto"/>
              <w:jc w:val="left"/>
              <w:rPr>
                <w:sz w:val="22"/>
                <w:szCs w:val="22"/>
                <w:lang w:eastAsia="zh-CN"/>
              </w:rPr>
            </w:pPr>
            <w:r>
              <w:rPr>
                <w:rFonts w:eastAsia="宋体"/>
                <w:sz w:val="22"/>
                <w:szCs w:val="22"/>
              </w:rPr>
              <w:t>Ms Shuting ZHANG</w:t>
            </w:r>
          </w:p>
        </w:tc>
        <w:tc>
          <w:tcPr>
            <w:tcW w:w="6433" w:type="dxa"/>
          </w:tcPr>
          <w:p>
            <w:pPr>
              <w:pStyle w:val="2"/>
              <w:snapToGrid w:val="0"/>
              <w:spacing w:before="0" w:after="0" w:line="240" w:lineRule="auto"/>
              <w:jc w:val="left"/>
              <w:rPr>
                <w:sz w:val="22"/>
                <w:szCs w:val="22"/>
                <w:lang w:eastAsia="zh-CN"/>
              </w:rPr>
            </w:pPr>
            <w:r>
              <w:rPr>
                <w:rFonts w:eastAsia="宋体"/>
                <w:sz w:val="22"/>
                <w:szCs w:val="22"/>
              </w:rPr>
              <w:t>Engineer, Weather Warning and Forecasting Division, Shenzhen Meteorological Service</w:t>
            </w:r>
            <w:r>
              <w:rPr>
                <w:rFonts w:hint="eastAsia" w:eastAsia="宋体"/>
                <w:sz w:val="22"/>
                <w:szCs w:val="22"/>
                <w:lang w:val="en-US" w:eastAsia="zh-CN"/>
              </w:rPr>
              <w:t>, CMA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Merge w:val="continue"/>
          </w:tcPr>
          <w:p>
            <w:pPr>
              <w:pStyle w:val="2"/>
              <w:snapToGrid w:val="0"/>
              <w:spacing w:before="0" w:after="0" w:line="240" w:lineRule="auto"/>
              <w:jc w:val="both"/>
              <w:rPr>
                <w:sz w:val="22"/>
                <w:szCs w:val="22"/>
                <w:lang w:eastAsia="zh-CN"/>
              </w:rPr>
            </w:pPr>
          </w:p>
        </w:tc>
        <w:tc>
          <w:tcPr>
            <w:tcW w:w="1612" w:type="dxa"/>
          </w:tcPr>
          <w:p>
            <w:pPr>
              <w:pStyle w:val="2"/>
              <w:snapToGrid w:val="0"/>
              <w:spacing w:before="0" w:after="0" w:line="240" w:lineRule="auto"/>
              <w:jc w:val="left"/>
              <w:rPr>
                <w:sz w:val="22"/>
                <w:szCs w:val="22"/>
                <w:lang w:eastAsia="zh-CN"/>
              </w:rPr>
            </w:pPr>
            <w:r>
              <w:rPr>
                <w:rFonts w:eastAsia="宋体"/>
                <w:sz w:val="22"/>
                <w:szCs w:val="22"/>
              </w:rPr>
              <w:t>Mr Wai KONG</w:t>
            </w:r>
          </w:p>
        </w:tc>
        <w:tc>
          <w:tcPr>
            <w:tcW w:w="6433" w:type="dxa"/>
          </w:tcPr>
          <w:p>
            <w:pPr>
              <w:pStyle w:val="2"/>
              <w:snapToGrid w:val="0"/>
              <w:spacing w:before="0" w:after="0" w:line="240" w:lineRule="auto"/>
              <w:jc w:val="left"/>
              <w:rPr>
                <w:sz w:val="22"/>
                <w:szCs w:val="22"/>
                <w:lang w:eastAsia="zh-CN"/>
              </w:rPr>
            </w:pPr>
            <w:r>
              <w:rPr>
                <w:rFonts w:eastAsia="宋体"/>
                <w:sz w:val="22"/>
                <w:szCs w:val="22"/>
              </w:rPr>
              <w:t>Senior Scientific Officer, High Impact Weather Team，Hong Kong Observatory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Merge w:val="continue"/>
          </w:tcPr>
          <w:p>
            <w:pPr>
              <w:pStyle w:val="2"/>
              <w:snapToGrid w:val="0"/>
              <w:spacing w:before="0" w:after="0" w:line="240" w:lineRule="auto"/>
              <w:jc w:val="both"/>
              <w:rPr>
                <w:sz w:val="22"/>
                <w:szCs w:val="22"/>
                <w:lang w:eastAsia="zh-CN"/>
              </w:rPr>
            </w:pPr>
          </w:p>
        </w:tc>
        <w:tc>
          <w:tcPr>
            <w:tcW w:w="1612" w:type="dxa"/>
          </w:tcPr>
          <w:p>
            <w:pPr>
              <w:pStyle w:val="2"/>
              <w:snapToGrid w:val="0"/>
              <w:spacing w:before="0" w:after="0" w:line="240" w:lineRule="auto"/>
              <w:jc w:val="left"/>
              <w:rPr>
                <w:sz w:val="22"/>
                <w:szCs w:val="22"/>
                <w:lang w:eastAsia="zh-CN"/>
              </w:rPr>
            </w:pPr>
            <w:r>
              <w:rPr>
                <w:rFonts w:eastAsia="宋体"/>
                <w:sz w:val="22"/>
                <w:szCs w:val="22"/>
              </w:rPr>
              <w:t>Mr Chan Wa LOK</w:t>
            </w:r>
          </w:p>
        </w:tc>
        <w:tc>
          <w:tcPr>
            <w:tcW w:w="6433" w:type="dxa"/>
          </w:tcPr>
          <w:p>
            <w:pPr>
              <w:pStyle w:val="2"/>
              <w:snapToGrid w:val="0"/>
              <w:spacing w:before="0" w:after="0" w:line="240" w:lineRule="auto"/>
              <w:jc w:val="left"/>
              <w:rPr>
                <w:sz w:val="22"/>
                <w:szCs w:val="22"/>
                <w:lang w:eastAsia="zh-CN"/>
              </w:rPr>
            </w:pPr>
            <w:r>
              <w:rPr>
                <w:rFonts w:eastAsia="宋体"/>
                <w:sz w:val="22"/>
                <w:szCs w:val="22"/>
              </w:rPr>
              <w:t xml:space="preserve">Chief of Meteorological Monitoring Center, </w:t>
            </w:r>
            <w:r>
              <w:rPr>
                <w:rFonts w:eastAsia="宋体"/>
                <w:sz w:val="22"/>
                <w:szCs w:val="22"/>
                <w:lang w:eastAsia="ja-JP"/>
              </w:rPr>
              <w:t xml:space="preserve">Macao Meteorological and Geophysical Bureau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Merge w:val="continue"/>
          </w:tcPr>
          <w:p>
            <w:pPr>
              <w:pStyle w:val="2"/>
              <w:snapToGrid w:val="0"/>
              <w:spacing w:before="0" w:after="0" w:line="240" w:lineRule="auto"/>
              <w:jc w:val="both"/>
              <w:rPr>
                <w:sz w:val="22"/>
                <w:szCs w:val="22"/>
                <w:lang w:eastAsia="zh-CN"/>
              </w:rPr>
            </w:pPr>
          </w:p>
        </w:tc>
        <w:tc>
          <w:tcPr>
            <w:tcW w:w="1612" w:type="dxa"/>
          </w:tcPr>
          <w:p>
            <w:pPr>
              <w:pStyle w:val="2"/>
              <w:snapToGrid w:val="0"/>
              <w:spacing w:before="0" w:after="0" w:line="240" w:lineRule="auto"/>
              <w:jc w:val="left"/>
              <w:rPr>
                <w:sz w:val="22"/>
                <w:szCs w:val="22"/>
                <w:lang w:eastAsia="zh-CN"/>
              </w:rPr>
            </w:pPr>
            <w:r>
              <w:rPr>
                <w:rFonts w:eastAsia="宋体"/>
                <w:sz w:val="22"/>
                <w:szCs w:val="22"/>
              </w:rPr>
              <w:t>Mr Man Chi WONG</w:t>
            </w:r>
          </w:p>
        </w:tc>
        <w:tc>
          <w:tcPr>
            <w:tcW w:w="6433" w:type="dxa"/>
          </w:tcPr>
          <w:p>
            <w:pPr>
              <w:pStyle w:val="2"/>
              <w:snapToGrid w:val="0"/>
              <w:spacing w:before="0" w:after="0" w:line="240" w:lineRule="auto"/>
              <w:jc w:val="left"/>
              <w:rPr>
                <w:sz w:val="22"/>
                <w:szCs w:val="22"/>
                <w:lang w:eastAsia="zh-CN"/>
              </w:rPr>
            </w:pPr>
            <w:r>
              <w:rPr>
                <w:rFonts w:eastAsia="宋体"/>
                <w:sz w:val="22"/>
                <w:szCs w:val="22"/>
              </w:rPr>
              <w:t xml:space="preserve">Technician, </w:t>
            </w:r>
            <w:r>
              <w:rPr>
                <w:rFonts w:eastAsia="宋体"/>
                <w:sz w:val="22"/>
                <w:szCs w:val="22"/>
                <w:lang w:eastAsia="ja-JP"/>
              </w:rPr>
              <w:t xml:space="preserve">Macao Meteorological and Geophysical Bureau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Merge w:val="restart"/>
          </w:tcPr>
          <w:p>
            <w:pPr>
              <w:pStyle w:val="2"/>
              <w:snapToGrid w:val="0"/>
              <w:spacing w:before="0" w:after="0" w:line="240" w:lineRule="auto"/>
              <w:jc w:val="both"/>
              <w:rPr>
                <w:sz w:val="22"/>
                <w:szCs w:val="22"/>
                <w:lang w:eastAsia="zh-CN"/>
              </w:rPr>
            </w:pPr>
            <w:r>
              <w:rPr>
                <w:rFonts w:eastAsia="Arial"/>
                <w:sz w:val="22"/>
                <w:szCs w:val="22"/>
                <w:lang w:eastAsia="zh-CN"/>
              </w:rPr>
              <w:t>Partners and PPE representatives</w:t>
            </w:r>
          </w:p>
        </w:tc>
        <w:tc>
          <w:tcPr>
            <w:tcW w:w="1612" w:type="dxa"/>
          </w:tcPr>
          <w:p>
            <w:pPr>
              <w:pStyle w:val="2"/>
              <w:snapToGrid w:val="0"/>
              <w:spacing w:before="0" w:after="0" w:line="240" w:lineRule="auto"/>
              <w:jc w:val="left"/>
              <w:rPr>
                <w:sz w:val="22"/>
                <w:szCs w:val="22"/>
                <w:lang w:eastAsia="zh-CN"/>
              </w:rPr>
            </w:pPr>
            <w:r>
              <w:rPr>
                <w:rFonts w:eastAsia="Arial"/>
                <w:sz w:val="22"/>
                <w:szCs w:val="22"/>
                <w:lang w:eastAsia="zh-CN"/>
              </w:rPr>
              <w:t>Dr Yuanfu XIEl</w:t>
            </w:r>
          </w:p>
        </w:tc>
        <w:tc>
          <w:tcPr>
            <w:tcW w:w="6433" w:type="dxa"/>
          </w:tcPr>
          <w:p>
            <w:pPr>
              <w:pStyle w:val="2"/>
              <w:snapToGrid w:val="0"/>
              <w:spacing w:before="0" w:after="0" w:line="240" w:lineRule="auto"/>
              <w:jc w:val="left"/>
              <w:rPr>
                <w:sz w:val="22"/>
                <w:szCs w:val="22"/>
                <w:lang w:eastAsia="zh-CN"/>
              </w:rPr>
            </w:pPr>
            <w:r>
              <w:rPr>
                <w:rFonts w:eastAsia="Arial"/>
                <w:sz w:val="22"/>
                <w:szCs w:val="22"/>
                <w:lang w:eastAsia="zh-CN"/>
              </w:rPr>
              <w:t>Chief Scientist, Guangdong-Hong Kong-Macao Greater Bay Area Weather Research Center for Monitoring Warning and Forecasting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Merge w:val="continue"/>
          </w:tcPr>
          <w:p>
            <w:pPr>
              <w:pStyle w:val="2"/>
              <w:snapToGrid w:val="0"/>
              <w:spacing w:before="0" w:after="0" w:line="240" w:lineRule="auto"/>
              <w:jc w:val="both"/>
              <w:rPr>
                <w:sz w:val="22"/>
                <w:szCs w:val="22"/>
                <w:lang w:eastAsia="zh-CN"/>
              </w:rPr>
            </w:pPr>
          </w:p>
        </w:tc>
        <w:tc>
          <w:tcPr>
            <w:tcW w:w="1612" w:type="dxa"/>
          </w:tcPr>
          <w:p>
            <w:pPr>
              <w:pStyle w:val="2"/>
              <w:snapToGrid w:val="0"/>
              <w:spacing w:before="0" w:after="0" w:line="240" w:lineRule="auto"/>
              <w:jc w:val="left"/>
              <w:rPr>
                <w:sz w:val="22"/>
                <w:szCs w:val="22"/>
                <w:lang w:eastAsia="zh-CN"/>
              </w:rPr>
            </w:pPr>
            <w:r>
              <w:rPr>
                <w:rFonts w:eastAsia="Arial"/>
                <w:sz w:val="22"/>
                <w:szCs w:val="22"/>
                <w:lang w:eastAsia="zh-CN"/>
              </w:rPr>
              <w:t>Ms Lu YU</w:t>
            </w:r>
          </w:p>
        </w:tc>
        <w:tc>
          <w:tcPr>
            <w:tcW w:w="6433" w:type="dxa"/>
          </w:tcPr>
          <w:p>
            <w:pPr>
              <w:pStyle w:val="2"/>
              <w:snapToGrid w:val="0"/>
              <w:spacing w:before="0" w:after="0" w:line="240" w:lineRule="auto"/>
              <w:jc w:val="left"/>
              <w:rPr>
                <w:sz w:val="22"/>
                <w:szCs w:val="22"/>
                <w:lang w:eastAsia="zh-CN"/>
              </w:rPr>
            </w:pPr>
            <w:r>
              <w:rPr>
                <w:rFonts w:eastAsia="Arial"/>
                <w:sz w:val="22"/>
                <w:szCs w:val="22"/>
                <w:lang w:eastAsia="zh-CN"/>
              </w:rPr>
              <w:t>Chief Engineer, Urban Planning and Design Institute of Shenzhen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vMerge w:val="continue"/>
          </w:tcPr>
          <w:p>
            <w:pPr>
              <w:pStyle w:val="2"/>
              <w:snapToGrid w:val="0"/>
              <w:spacing w:before="0" w:after="0" w:line="240" w:lineRule="auto"/>
              <w:jc w:val="both"/>
              <w:rPr>
                <w:sz w:val="22"/>
                <w:szCs w:val="22"/>
                <w:lang w:eastAsia="zh-CN"/>
              </w:rPr>
            </w:pPr>
          </w:p>
        </w:tc>
        <w:tc>
          <w:tcPr>
            <w:tcW w:w="1612" w:type="dxa"/>
          </w:tcPr>
          <w:p>
            <w:pPr>
              <w:pStyle w:val="2"/>
              <w:snapToGrid w:val="0"/>
              <w:spacing w:before="0" w:after="0" w:line="240" w:lineRule="auto"/>
              <w:jc w:val="left"/>
              <w:rPr>
                <w:rFonts w:hint="default"/>
                <w:sz w:val="22"/>
                <w:szCs w:val="22"/>
                <w:lang w:val="en-US" w:eastAsia="zh-CN"/>
              </w:rPr>
            </w:pPr>
            <w:r>
              <w:rPr>
                <w:rFonts w:hint="eastAsia"/>
                <w:sz w:val="22"/>
                <w:szCs w:val="22"/>
                <w:lang w:val="en-US" w:eastAsia="zh-CN"/>
              </w:rPr>
              <w:t>TBC</w:t>
            </w:r>
          </w:p>
        </w:tc>
        <w:tc>
          <w:tcPr>
            <w:tcW w:w="6433" w:type="dxa"/>
          </w:tcPr>
          <w:p>
            <w:pPr>
              <w:pStyle w:val="2"/>
              <w:snapToGrid w:val="0"/>
              <w:spacing w:before="0" w:after="0" w:line="240" w:lineRule="auto"/>
              <w:jc w:val="left"/>
              <w:rPr>
                <w:sz w:val="22"/>
                <w:szCs w:val="22"/>
                <w:lang w:eastAsia="zh-CN"/>
              </w:rPr>
            </w:pPr>
            <w:r>
              <w:rPr>
                <w:rFonts w:eastAsia="Arial"/>
                <w:sz w:val="22"/>
                <w:szCs w:val="22"/>
                <w:lang w:eastAsia="zh-CN"/>
              </w:rPr>
              <w:t>University representative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1810" w:type="dxa"/>
          </w:tcPr>
          <w:p>
            <w:pPr>
              <w:pStyle w:val="2"/>
              <w:snapToGrid w:val="0"/>
              <w:spacing w:before="0" w:after="0" w:line="240" w:lineRule="auto"/>
              <w:jc w:val="both"/>
              <w:rPr>
                <w:sz w:val="22"/>
                <w:szCs w:val="22"/>
                <w:lang w:eastAsia="zh-CN"/>
              </w:rPr>
            </w:pPr>
            <w:r>
              <w:rPr>
                <w:rFonts w:cs="Verdana"/>
                <w:sz w:val="22"/>
                <w:szCs w:val="22"/>
                <w:lang w:eastAsia="zh-CN"/>
              </w:rPr>
              <w:t>Third Party Evaluation</w:t>
            </w:r>
          </w:p>
        </w:tc>
        <w:tc>
          <w:tcPr>
            <w:tcW w:w="1612" w:type="dxa"/>
          </w:tcPr>
          <w:p>
            <w:pPr>
              <w:pStyle w:val="2"/>
              <w:snapToGrid w:val="0"/>
              <w:spacing w:before="0" w:after="0" w:line="240" w:lineRule="auto"/>
              <w:jc w:val="left"/>
              <w:rPr>
                <w:rFonts w:hint="default"/>
                <w:sz w:val="22"/>
                <w:szCs w:val="22"/>
                <w:lang w:val="en-US" w:eastAsia="zh-CN"/>
              </w:rPr>
            </w:pPr>
            <w:r>
              <w:rPr>
                <w:rFonts w:hint="eastAsia"/>
                <w:sz w:val="22"/>
                <w:szCs w:val="22"/>
                <w:lang w:val="en-US" w:eastAsia="zh-CN"/>
              </w:rPr>
              <w:t>TBC</w:t>
            </w:r>
          </w:p>
        </w:tc>
        <w:tc>
          <w:tcPr>
            <w:tcW w:w="6433" w:type="dxa"/>
          </w:tcPr>
          <w:p>
            <w:pPr>
              <w:pStyle w:val="2"/>
              <w:snapToGrid w:val="0"/>
              <w:spacing w:before="0" w:after="0" w:line="240" w:lineRule="auto"/>
              <w:jc w:val="left"/>
              <w:rPr>
                <w:sz w:val="22"/>
                <w:szCs w:val="22"/>
                <w:lang w:eastAsia="zh-CN"/>
              </w:rPr>
            </w:pPr>
            <w:r>
              <w:rPr>
                <w:rFonts w:cs="Verdana"/>
                <w:sz w:val="22"/>
                <w:szCs w:val="22"/>
                <w:lang w:eastAsia="zh-CN"/>
              </w:rPr>
              <w:t>To be responsible for the evaluation of social and economic benefits</w:t>
            </w:r>
          </w:p>
        </w:tc>
      </w:tr>
    </w:tbl>
    <w:p>
      <w:pPr>
        <w:pStyle w:val="2"/>
        <w:rPr>
          <w:lang w:eastAsia="zh-CN"/>
        </w:rPr>
      </w:pPr>
    </w:p>
    <w:p>
      <w:pPr>
        <w:keepNext/>
        <w:keepLines/>
        <w:snapToGrid w:val="0"/>
        <w:jc w:val="left"/>
        <w:outlineLvl w:val="1"/>
      </w:pPr>
      <w:r>
        <w:rPr>
          <w:rFonts w:hint="eastAsia" w:eastAsia="宋体" w:cs="Verdana"/>
          <w:b/>
          <w:bCs/>
          <w:iCs/>
          <w:sz w:val="22"/>
          <w:szCs w:val="22"/>
          <w:lang w:val="en-US" w:eastAsia="zh-CN"/>
        </w:rPr>
        <w:t>6</w:t>
      </w:r>
      <w:r>
        <w:rPr>
          <w:rFonts w:eastAsia="Verdana" w:cs="Verdana"/>
          <w:b/>
          <w:bCs/>
          <w:iCs/>
          <w:sz w:val="22"/>
          <w:szCs w:val="22"/>
          <w:lang w:eastAsia="zh-TW"/>
        </w:rPr>
        <w:t>.</w:t>
      </w:r>
      <w:r>
        <w:rPr>
          <w:rFonts w:eastAsia="Verdana" w:cs="Verdana"/>
          <w:b/>
          <w:bCs/>
          <w:iCs/>
          <w:sz w:val="22"/>
          <w:szCs w:val="22"/>
          <w:lang w:eastAsia="zh-TW"/>
        </w:rPr>
        <w:tab/>
      </w:r>
      <w:r>
        <w:rPr>
          <w:rFonts w:eastAsia="Verdana" w:cs="Verdana"/>
          <w:b/>
          <w:bCs/>
          <w:iCs/>
          <w:sz w:val="22"/>
          <w:szCs w:val="22"/>
          <w:lang w:eastAsia="zh-TW"/>
        </w:rPr>
        <w:t>Proposed Implementation Activities and Timeline</w:t>
      </w:r>
    </w:p>
    <w:tbl>
      <w:tblPr>
        <w:tblStyle w:val="26"/>
        <w:tblpPr w:leftFromText="180" w:rightFromText="180" w:vertAnchor="text" w:horzAnchor="margin" w:tblpY="521"/>
        <w:tblOverlap w:val="never"/>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0" w:type="dxa"/>
          <w:bottom w:w="0" w:type="dxa"/>
          <w:right w:w="80" w:type="dxa"/>
        </w:tblCellMar>
      </w:tblPr>
      <w:tblGrid>
        <w:gridCol w:w="615"/>
        <w:gridCol w:w="7235"/>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0" w:type="dxa"/>
            <w:bottom w:w="0" w:type="dxa"/>
            <w:right w:w="80" w:type="dxa"/>
          </w:tblCellMar>
        </w:tblPrEx>
        <w:trPr>
          <w:trHeight w:val="90" w:hRule="atLeast"/>
          <w:tblHeader/>
        </w:trPr>
        <w:tc>
          <w:tcPr>
            <w:tcW w:w="615" w:type="dxa"/>
            <w:vAlign w:val="center"/>
          </w:tcPr>
          <w:p>
            <w:pPr>
              <w:snapToGrid w:val="0"/>
              <w:spacing w:after="0" w:line="240" w:lineRule="auto"/>
              <w:jc w:val="center"/>
              <w:rPr>
                <w:b/>
                <w:sz w:val="22"/>
                <w:szCs w:val="22"/>
              </w:rPr>
            </w:pPr>
            <w:r>
              <w:rPr>
                <w:b/>
                <w:sz w:val="22"/>
                <w:szCs w:val="22"/>
              </w:rPr>
              <w:t>No.</w:t>
            </w:r>
          </w:p>
        </w:tc>
        <w:tc>
          <w:tcPr>
            <w:tcW w:w="7235" w:type="dxa"/>
            <w:vAlign w:val="center"/>
          </w:tcPr>
          <w:p>
            <w:pPr>
              <w:snapToGrid w:val="0"/>
              <w:spacing w:after="0" w:line="240" w:lineRule="auto"/>
              <w:jc w:val="left"/>
              <w:rPr>
                <w:b/>
                <w:sz w:val="22"/>
                <w:szCs w:val="22"/>
              </w:rPr>
            </w:pPr>
            <w:r>
              <w:rPr>
                <w:b/>
                <w:sz w:val="22"/>
                <w:szCs w:val="22"/>
              </w:rPr>
              <w:t>Activity</w:t>
            </w:r>
          </w:p>
        </w:tc>
        <w:tc>
          <w:tcPr>
            <w:tcW w:w="1779" w:type="dxa"/>
            <w:vAlign w:val="center"/>
          </w:tcPr>
          <w:p>
            <w:pPr>
              <w:snapToGrid w:val="0"/>
              <w:spacing w:after="0" w:line="240" w:lineRule="auto"/>
              <w:jc w:val="center"/>
              <w:rPr>
                <w:b/>
                <w:bCs/>
                <w:iCs/>
                <w:sz w:val="22"/>
                <w:szCs w:val="22"/>
              </w:rPr>
            </w:pPr>
            <w:r>
              <w:rPr>
                <w:b/>
                <w:sz w:val="22"/>
                <w:szCs w:val="22"/>
              </w:rPr>
              <w:t>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0" w:type="dxa"/>
            <w:bottom w:w="0" w:type="dxa"/>
            <w:right w:w="80" w:type="dxa"/>
          </w:tblCellMar>
        </w:tblPrEx>
        <w:trPr>
          <w:trHeight w:val="421" w:hRule="exact"/>
        </w:trPr>
        <w:tc>
          <w:tcPr>
            <w:tcW w:w="9629" w:type="dxa"/>
            <w:gridSpan w:val="3"/>
            <w:tcBorders>
              <w:bottom w:val="single" w:color="auto" w:sz="4" w:space="0"/>
            </w:tcBorders>
            <w:vAlign w:val="center"/>
          </w:tcPr>
          <w:p>
            <w:pPr>
              <w:autoSpaceDE w:val="0"/>
              <w:autoSpaceDN w:val="0"/>
              <w:adjustRightInd w:val="0"/>
              <w:snapToGrid w:val="0"/>
              <w:spacing w:after="0" w:line="240" w:lineRule="auto"/>
              <w:jc w:val="left"/>
              <w:rPr>
                <w:sz w:val="22"/>
                <w:szCs w:val="22"/>
              </w:rPr>
            </w:pPr>
            <w:r>
              <w:rPr>
                <w:b/>
                <w:sz w:val="22"/>
                <w:szCs w:val="22"/>
              </w:rPr>
              <w:t xml:space="preserve">1. </w:t>
            </w:r>
            <w:r>
              <w:rPr>
                <w:b/>
                <w:iCs/>
                <w:sz w:val="22"/>
                <w:szCs w:val="22"/>
              </w:rPr>
              <w:t>Pilot project consultation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0" w:type="dxa"/>
            <w:bottom w:w="0" w:type="dxa"/>
            <w:right w:w="80" w:type="dxa"/>
          </w:tblCellMar>
        </w:tblPrEx>
        <w:trPr>
          <w:trHeight w:val="421" w:hRule="exact"/>
        </w:trPr>
        <w:tc>
          <w:tcPr>
            <w:tcW w:w="615" w:type="dxa"/>
            <w:tcBorders>
              <w:bottom w:val="single" w:color="auto" w:sz="4" w:space="0"/>
            </w:tcBorders>
            <w:vAlign w:val="center"/>
          </w:tcPr>
          <w:p>
            <w:pPr>
              <w:autoSpaceDE w:val="0"/>
              <w:autoSpaceDN w:val="0"/>
              <w:adjustRightInd w:val="0"/>
              <w:snapToGrid w:val="0"/>
              <w:spacing w:after="0" w:line="240" w:lineRule="auto"/>
              <w:jc w:val="left"/>
              <w:rPr>
                <w:rFonts w:eastAsia="宋体"/>
                <w:bCs/>
                <w:sz w:val="22"/>
                <w:szCs w:val="22"/>
                <w:lang w:eastAsia="zh-CN"/>
              </w:rPr>
            </w:pPr>
            <w:r>
              <w:rPr>
                <w:rFonts w:eastAsia="宋体"/>
                <w:bCs/>
                <w:sz w:val="22"/>
                <w:szCs w:val="22"/>
                <w:lang w:eastAsia="zh-CN"/>
              </w:rPr>
              <w:t>1.1</w:t>
            </w:r>
          </w:p>
        </w:tc>
        <w:tc>
          <w:tcPr>
            <w:tcW w:w="7235" w:type="dxa"/>
            <w:tcBorders>
              <w:bottom w:val="single" w:color="auto" w:sz="4" w:space="0"/>
            </w:tcBorders>
            <w:vAlign w:val="center"/>
          </w:tcPr>
          <w:p>
            <w:pPr>
              <w:autoSpaceDE w:val="0"/>
              <w:autoSpaceDN w:val="0"/>
              <w:adjustRightInd w:val="0"/>
              <w:snapToGrid w:val="0"/>
              <w:spacing w:after="0" w:line="240" w:lineRule="auto"/>
              <w:jc w:val="left"/>
              <w:rPr>
                <w:rFonts w:hint="default" w:eastAsia="宋体"/>
                <w:bCs/>
                <w:sz w:val="22"/>
                <w:szCs w:val="22"/>
                <w:lang w:val="en-US" w:eastAsia="zh-CN"/>
              </w:rPr>
            </w:pPr>
            <w:r>
              <w:rPr>
                <w:bCs/>
                <w:sz w:val="22"/>
                <w:szCs w:val="22"/>
              </w:rPr>
              <w:t>To organize a coordination meeting</w:t>
            </w:r>
            <w:r>
              <w:rPr>
                <w:rFonts w:eastAsia="宋体"/>
                <w:bCs/>
                <w:sz w:val="22"/>
                <w:szCs w:val="22"/>
                <w:lang w:eastAsia="zh-CN"/>
              </w:rPr>
              <w:t xml:space="preserve"> </w:t>
            </w:r>
            <w:r>
              <w:rPr>
                <w:sz w:val="22"/>
                <w:szCs w:val="22"/>
              </w:rPr>
              <w:t xml:space="preserve">by </w:t>
            </w:r>
            <w:r>
              <w:rPr>
                <w:b/>
                <w:bCs/>
                <w:sz w:val="22"/>
                <w:szCs w:val="22"/>
              </w:rPr>
              <w:t>PWG</w:t>
            </w:r>
            <w:r>
              <w:rPr>
                <w:rFonts w:hint="eastAsia" w:eastAsia="宋体"/>
                <w:b/>
                <w:bCs/>
                <w:sz w:val="22"/>
                <w:szCs w:val="22"/>
                <w:lang w:val="en-US" w:eastAsia="zh-CN"/>
              </w:rPr>
              <w:t xml:space="preserve"> </w:t>
            </w:r>
            <w:r>
              <w:rPr>
                <w:rFonts w:eastAsia="宋体"/>
                <w:bCs/>
                <w:sz w:val="22"/>
                <w:szCs w:val="22"/>
                <w:lang w:eastAsia="zh-CN"/>
              </w:rPr>
              <w:t>(Completed)</w:t>
            </w:r>
            <w:r>
              <w:rPr>
                <w:rFonts w:hint="eastAsia" w:eastAsia="宋体"/>
                <w:bCs/>
                <w:sz w:val="22"/>
                <w:szCs w:val="22"/>
                <w:lang w:val="en-US" w:eastAsia="zh-CN"/>
              </w:rPr>
              <w:t xml:space="preserve"> </w:t>
            </w:r>
            <w:r>
              <w:rPr>
                <w:sz w:val="22"/>
                <w:szCs w:val="22"/>
              </w:rPr>
              <w:t xml:space="preserve"> </w:t>
            </w:r>
          </w:p>
        </w:tc>
        <w:tc>
          <w:tcPr>
            <w:tcW w:w="1779" w:type="dxa"/>
            <w:tcBorders>
              <w:bottom w:val="single" w:color="auto" w:sz="4" w:space="0"/>
            </w:tcBorders>
            <w:vAlign w:val="center"/>
          </w:tcPr>
          <w:p>
            <w:pPr>
              <w:autoSpaceDE w:val="0"/>
              <w:autoSpaceDN w:val="0"/>
              <w:adjustRightInd w:val="0"/>
              <w:snapToGrid w:val="0"/>
              <w:spacing w:after="0" w:line="240" w:lineRule="auto"/>
              <w:jc w:val="left"/>
              <w:rPr>
                <w:rFonts w:eastAsia="宋体"/>
                <w:b w:val="0"/>
                <w:bCs/>
                <w:sz w:val="22"/>
                <w:szCs w:val="22"/>
                <w:lang w:eastAsia="zh-CN"/>
              </w:rPr>
            </w:pPr>
            <w:r>
              <w:rPr>
                <w:rFonts w:eastAsia="宋体"/>
                <w:b w:val="0"/>
                <w:bCs/>
                <w:sz w:val="22"/>
                <w:szCs w:val="22"/>
                <w:lang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0" w:type="dxa"/>
            <w:bottom w:w="0" w:type="dxa"/>
            <w:right w:w="80" w:type="dxa"/>
          </w:tblCellMar>
        </w:tblPrEx>
        <w:trPr>
          <w:trHeight w:val="421" w:hRule="exact"/>
        </w:trPr>
        <w:tc>
          <w:tcPr>
            <w:tcW w:w="615" w:type="dxa"/>
            <w:tcBorders>
              <w:bottom w:val="single" w:color="auto" w:sz="4" w:space="0"/>
            </w:tcBorders>
            <w:vAlign w:val="center"/>
          </w:tcPr>
          <w:p>
            <w:pPr>
              <w:autoSpaceDE w:val="0"/>
              <w:autoSpaceDN w:val="0"/>
              <w:adjustRightInd w:val="0"/>
              <w:snapToGrid w:val="0"/>
              <w:spacing w:after="0" w:line="240" w:lineRule="auto"/>
              <w:jc w:val="left"/>
              <w:rPr>
                <w:rFonts w:eastAsia="宋体"/>
                <w:bCs/>
                <w:sz w:val="22"/>
                <w:szCs w:val="22"/>
                <w:lang w:eastAsia="zh-CN"/>
              </w:rPr>
            </w:pPr>
            <w:r>
              <w:rPr>
                <w:rFonts w:eastAsia="宋体"/>
                <w:bCs/>
                <w:sz w:val="22"/>
                <w:szCs w:val="22"/>
                <w:lang w:eastAsia="zh-CN"/>
              </w:rPr>
              <w:t xml:space="preserve">1.2 </w:t>
            </w:r>
          </w:p>
        </w:tc>
        <w:tc>
          <w:tcPr>
            <w:tcW w:w="7235" w:type="dxa"/>
            <w:tcBorders>
              <w:bottom w:val="single" w:color="auto" w:sz="4" w:space="0"/>
            </w:tcBorders>
            <w:vAlign w:val="center"/>
          </w:tcPr>
          <w:p>
            <w:pPr>
              <w:autoSpaceDE w:val="0"/>
              <w:autoSpaceDN w:val="0"/>
              <w:adjustRightInd w:val="0"/>
              <w:snapToGrid w:val="0"/>
              <w:spacing w:after="0" w:line="240" w:lineRule="auto"/>
              <w:jc w:val="left"/>
              <w:rPr>
                <w:rFonts w:eastAsia="宋体"/>
                <w:bCs/>
                <w:sz w:val="22"/>
                <w:szCs w:val="22"/>
                <w:lang w:eastAsia="zh-CN"/>
              </w:rPr>
            </w:pPr>
            <w:r>
              <w:rPr>
                <w:bCs/>
                <w:sz w:val="22"/>
                <w:szCs w:val="22"/>
              </w:rPr>
              <w:t>To organize a preparatory meeting</w:t>
            </w:r>
            <w:r>
              <w:rPr>
                <w:rFonts w:hint="eastAsia" w:eastAsia="宋体"/>
                <w:bCs/>
                <w:sz w:val="22"/>
                <w:szCs w:val="22"/>
                <w:lang w:val="en-US" w:eastAsia="zh-CN"/>
              </w:rPr>
              <w:t xml:space="preserve"> </w:t>
            </w:r>
            <w:r>
              <w:rPr>
                <w:sz w:val="22"/>
                <w:szCs w:val="22"/>
              </w:rPr>
              <w:t xml:space="preserve">by </w:t>
            </w:r>
            <w:r>
              <w:rPr>
                <w:b/>
                <w:bCs/>
                <w:sz w:val="22"/>
                <w:szCs w:val="22"/>
              </w:rPr>
              <w:t>PWG</w:t>
            </w:r>
            <w:r>
              <w:rPr>
                <w:sz w:val="22"/>
                <w:szCs w:val="22"/>
              </w:rPr>
              <w:t xml:space="preserve"> </w:t>
            </w:r>
            <w:r>
              <w:rPr>
                <w:rFonts w:eastAsia="宋体"/>
                <w:bCs/>
                <w:sz w:val="22"/>
                <w:szCs w:val="22"/>
                <w:lang w:eastAsia="zh-CN"/>
              </w:rPr>
              <w:t xml:space="preserve"> (Completed)</w:t>
            </w:r>
            <w:r>
              <w:rPr>
                <w:rFonts w:hint="eastAsia" w:eastAsia="宋体"/>
                <w:bCs/>
                <w:sz w:val="22"/>
                <w:szCs w:val="22"/>
                <w:lang w:val="en-US" w:eastAsia="zh-CN"/>
              </w:rPr>
              <w:t xml:space="preserve"> </w:t>
            </w:r>
          </w:p>
        </w:tc>
        <w:tc>
          <w:tcPr>
            <w:tcW w:w="1779" w:type="dxa"/>
            <w:tcBorders>
              <w:bottom w:val="single" w:color="auto" w:sz="4" w:space="0"/>
            </w:tcBorders>
            <w:vAlign w:val="center"/>
          </w:tcPr>
          <w:p>
            <w:pPr>
              <w:autoSpaceDE w:val="0"/>
              <w:autoSpaceDN w:val="0"/>
              <w:adjustRightInd w:val="0"/>
              <w:snapToGrid w:val="0"/>
              <w:spacing w:after="0" w:line="240" w:lineRule="auto"/>
              <w:jc w:val="left"/>
              <w:rPr>
                <w:rFonts w:eastAsia="宋体"/>
                <w:b w:val="0"/>
                <w:bCs/>
                <w:sz w:val="22"/>
                <w:szCs w:val="22"/>
                <w:lang w:eastAsia="zh-CN"/>
              </w:rPr>
            </w:pPr>
            <w:r>
              <w:rPr>
                <w:rFonts w:eastAsia="宋体"/>
                <w:b w:val="0"/>
                <w:bCs/>
                <w:sz w:val="22"/>
                <w:szCs w:val="22"/>
                <w:lang w:eastAsia="zh-CN"/>
              </w:rPr>
              <w:t>Dec 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0" w:type="dxa"/>
            <w:bottom w:w="0" w:type="dxa"/>
            <w:right w:w="80" w:type="dxa"/>
          </w:tblCellMar>
        </w:tblPrEx>
        <w:trPr>
          <w:trHeight w:val="702" w:hRule="exact"/>
        </w:trPr>
        <w:tc>
          <w:tcPr>
            <w:tcW w:w="615" w:type="dxa"/>
            <w:tcBorders>
              <w:bottom w:val="single" w:color="auto" w:sz="4" w:space="0"/>
            </w:tcBorders>
            <w:vAlign w:val="center"/>
          </w:tcPr>
          <w:p>
            <w:pPr>
              <w:autoSpaceDE w:val="0"/>
              <w:autoSpaceDN w:val="0"/>
              <w:adjustRightInd w:val="0"/>
              <w:snapToGrid w:val="0"/>
              <w:spacing w:after="0" w:line="240" w:lineRule="auto"/>
              <w:jc w:val="left"/>
              <w:rPr>
                <w:rFonts w:eastAsia="宋体"/>
                <w:bCs/>
                <w:sz w:val="22"/>
                <w:szCs w:val="22"/>
                <w:lang w:eastAsia="zh-CN"/>
              </w:rPr>
            </w:pPr>
            <w:r>
              <w:rPr>
                <w:rFonts w:eastAsia="宋体"/>
                <w:bCs/>
                <w:sz w:val="22"/>
                <w:szCs w:val="22"/>
                <w:lang w:eastAsia="zh-CN"/>
              </w:rPr>
              <w:t>1.3</w:t>
            </w:r>
          </w:p>
        </w:tc>
        <w:tc>
          <w:tcPr>
            <w:tcW w:w="7235" w:type="dxa"/>
            <w:tcBorders>
              <w:bottom w:val="single" w:color="auto" w:sz="4" w:space="0"/>
            </w:tcBorders>
            <w:vAlign w:val="center"/>
          </w:tcPr>
          <w:p>
            <w:pPr>
              <w:autoSpaceDE w:val="0"/>
              <w:autoSpaceDN w:val="0"/>
              <w:adjustRightInd w:val="0"/>
              <w:snapToGrid w:val="0"/>
              <w:spacing w:after="0" w:line="240" w:lineRule="auto"/>
              <w:jc w:val="left"/>
              <w:rPr>
                <w:rFonts w:eastAsia="宋体"/>
                <w:bCs/>
                <w:sz w:val="22"/>
                <w:szCs w:val="22"/>
                <w:lang w:eastAsia="zh-CN"/>
              </w:rPr>
            </w:pPr>
            <w:r>
              <w:rPr>
                <w:bCs/>
                <w:sz w:val="22"/>
                <w:szCs w:val="22"/>
              </w:rPr>
              <w:t>To set up a complete project organizational system</w:t>
            </w:r>
            <w:r>
              <w:rPr>
                <w:rFonts w:eastAsia="宋体"/>
                <w:bCs/>
                <w:sz w:val="22"/>
                <w:szCs w:val="22"/>
                <w:lang w:eastAsia="zh-CN"/>
              </w:rPr>
              <w:t xml:space="preserve"> </w:t>
            </w:r>
            <w:r>
              <w:rPr>
                <w:rFonts w:hint="eastAsia" w:eastAsia="宋体"/>
                <w:bCs/>
                <w:sz w:val="22"/>
                <w:szCs w:val="22"/>
                <w:lang w:val="en-US" w:eastAsia="zh-CN"/>
              </w:rPr>
              <w:t xml:space="preserve">by </w:t>
            </w:r>
            <w:r>
              <w:rPr>
                <w:rFonts w:hint="eastAsia" w:eastAsia="宋体"/>
                <w:b/>
                <w:bCs w:val="0"/>
                <w:sz w:val="22"/>
                <w:szCs w:val="22"/>
                <w:lang w:val="en-US" w:eastAsia="zh-CN"/>
              </w:rPr>
              <w:t xml:space="preserve">PWG </w:t>
            </w:r>
            <w:r>
              <w:rPr>
                <w:rFonts w:eastAsia="宋体"/>
                <w:bCs/>
                <w:sz w:val="22"/>
                <w:szCs w:val="22"/>
                <w:lang w:eastAsia="zh-CN"/>
              </w:rPr>
              <w:t>(Completed)</w:t>
            </w:r>
          </w:p>
        </w:tc>
        <w:tc>
          <w:tcPr>
            <w:tcW w:w="1779" w:type="dxa"/>
            <w:tcBorders>
              <w:bottom w:val="single" w:color="auto" w:sz="4" w:space="0"/>
            </w:tcBorders>
            <w:vAlign w:val="center"/>
          </w:tcPr>
          <w:p>
            <w:pPr>
              <w:autoSpaceDE w:val="0"/>
              <w:autoSpaceDN w:val="0"/>
              <w:adjustRightInd w:val="0"/>
              <w:snapToGrid w:val="0"/>
              <w:spacing w:after="0" w:line="240" w:lineRule="auto"/>
              <w:jc w:val="left"/>
              <w:rPr>
                <w:rFonts w:eastAsia="宋体"/>
                <w:b w:val="0"/>
                <w:bCs/>
                <w:sz w:val="22"/>
                <w:szCs w:val="22"/>
                <w:lang w:eastAsia="zh-CN"/>
              </w:rPr>
            </w:pPr>
            <w:r>
              <w:rPr>
                <w:rFonts w:eastAsia="宋体"/>
                <w:b w:val="0"/>
                <w:bCs/>
                <w:sz w:val="22"/>
                <w:szCs w:val="22"/>
                <w:lang w:eastAsia="zh-CN"/>
              </w:rPr>
              <w:t>Jan 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0" w:type="dxa"/>
            <w:bottom w:w="0" w:type="dxa"/>
            <w:right w:w="80" w:type="dxa"/>
          </w:tblCellMar>
        </w:tblPrEx>
        <w:trPr>
          <w:trHeight w:val="421" w:hRule="exact"/>
        </w:trPr>
        <w:tc>
          <w:tcPr>
            <w:tcW w:w="615" w:type="dxa"/>
            <w:tcBorders>
              <w:bottom w:val="single" w:color="auto" w:sz="4" w:space="0"/>
            </w:tcBorders>
            <w:vAlign w:val="center"/>
          </w:tcPr>
          <w:p>
            <w:pPr>
              <w:autoSpaceDE w:val="0"/>
              <w:autoSpaceDN w:val="0"/>
              <w:adjustRightInd w:val="0"/>
              <w:snapToGrid w:val="0"/>
              <w:spacing w:after="0" w:line="240" w:lineRule="auto"/>
              <w:jc w:val="left"/>
              <w:rPr>
                <w:rFonts w:eastAsia="宋体"/>
                <w:bCs/>
                <w:sz w:val="22"/>
                <w:szCs w:val="22"/>
                <w:lang w:eastAsia="zh-CN"/>
              </w:rPr>
            </w:pPr>
            <w:r>
              <w:rPr>
                <w:rFonts w:eastAsia="宋体"/>
                <w:bCs/>
                <w:sz w:val="22"/>
                <w:szCs w:val="22"/>
                <w:lang w:eastAsia="zh-CN"/>
              </w:rPr>
              <w:t>1.4</w:t>
            </w:r>
          </w:p>
        </w:tc>
        <w:tc>
          <w:tcPr>
            <w:tcW w:w="7235" w:type="dxa"/>
            <w:tcBorders>
              <w:bottom w:val="single" w:color="auto" w:sz="4" w:space="0"/>
            </w:tcBorders>
            <w:vAlign w:val="center"/>
          </w:tcPr>
          <w:p>
            <w:pPr>
              <w:autoSpaceDE w:val="0"/>
              <w:autoSpaceDN w:val="0"/>
              <w:adjustRightInd w:val="0"/>
              <w:snapToGrid w:val="0"/>
              <w:spacing w:after="0" w:line="240" w:lineRule="auto"/>
              <w:jc w:val="left"/>
              <w:rPr>
                <w:rFonts w:hint="eastAsia" w:eastAsia="宋体"/>
                <w:bCs/>
                <w:sz w:val="22"/>
                <w:szCs w:val="22"/>
                <w:lang w:val="en-US" w:eastAsia="zh-CN"/>
              </w:rPr>
            </w:pPr>
            <w:r>
              <w:rPr>
                <w:bCs/>
                <w:sz w:val="22"/>
                <w:szCs w:val="22"/>
              </w:rPr>
              <w:t xml:space="preserve">To organize a </w:t>
            </w:r>
            <w:r>
              <w:rPr>
                <w:rFonts w:eastAsia="宋体"/>
                <w:bCs/>
                <w:sz w:val="22"/>
                <w:szCs w:val="22"/>
                <w:lang w:eastAsia="zh-CN"/>
              </w:rPr>
              <w:t>Kick off</w:t>
            </w:r>
            <w:r>
              <w:rPr>
                <w:bCs/>
                <w:sz w:val="22"/>
                <w:szCs w:val="22"/>
              </w:rPr>
              <w:t xml:space="preserve"> meeting</w:t>
            </w:r>
            <w:r>
              <w:rPr>
                <w:rFonts w:hint="eastAsia" w:eastAsia="宋体"/>
                <w:bCs/>
                <w:sz w:val="22"/>
                <w:szCs w:val="22"/>
                <w:lang w:val="en-US" w:eastAsia="zh-CN"/>
              </w:rPr>
              <w:t xml:space="preserve"> by </w:t>
            </w:r>
            <w:r>
              <w:rPr>
                <w:rFonts w:hint="eastAsia" w:eastAsia="宋体"/>
                <w:b/>
                <w:bCs w:val="0"/>
                <w:sz w:val="22"/>
                <w:szCs w:val="22"/>
                <w:lang w:val="en-US" w:eastAsia="zh-CN"/>
              </w:rPr>
              <w:t>PWG</w:t>
            </w:r>
          </w:p>
        </w:tc>
        <w:tc>
          <w:tcPr>
            <w:tcW w:w="1779" w:type="dxa"/>
            <w:tcBorders>
              <w:bottom w:val="single" w:color="auto" w:sz="4" w:space="0"/>
            </w:tcBorders>
            <w:vAlign w:val="center"/>
          </w:tcPr>
          <w:p>
            <w:pPr>
              <w:autoSpaceDE w:val="0"/>
              <w:autoSpaceDN w:val="0"/>
              <w:adjustRightInd w:val="0"/>
              <w:snapToGrid w:val="0"/>
              <w:spacing w:after="0" w:line="240" w:lineRule="auto"/>
              <w:jc w:val="left"/>
              <w:rPr>
                <w:rFonts w:eastAsia="宋体"/>
                <w:b w:val="0"/>
                <w:bCs/>
                <w:sz w:val="22"/>
                <w:szCs w:val="22"/>
                <w:lang w:eastAsia="zh-CN"/>
              </w:rPr>
            </w:pPr>
            <w:r>
              <w:rPr>
                <w:rFonts w:eastAsia="宋体"/>
                <w:b w:val="0"/>
                <w:bCs/>
                <w:sz w:val="22"/>
                <w:szCs w:val="22"/>
                <w:lang w:eastAsia="zh-CN"/>
              </w:rPr>
              <w:t>Feb 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0" w:type="dxa"/>
            <w:bottom w:w="0" w:type="dxa"/>
            <w:right w:w="80" w:type="dxa"/>
          </w:tblCellMar>
        </w:tblPrEx>
        <w:trPr>
          <w:trHeight w:val="421" w:hRule="exact"/>
        </w:trPr>
        <w:tc>
          <w:tcPr>
            <w:tcW w:w="9629" w:type="dxa"/>
            <w:gridSpan w:val="3"/>
            <w:tcBorders>
              <w:bottom w:val="single" w:color="auto" w:sz="4" w:space="0"/>
            </w:tcBorders>
            <w:vAlign w:val="center"/>
          </w:tcPr>
          <w:p>
            <w:pPr>
              <w:autoSpaceDE w:val="0"/>
              <w:autoSpaceDN w:val="0"/>
              <w:adjustRightInd w:val="0"/>
              <w:snapToGrid w:val="0"/>
              <w:spacing w:after="0" w:line="240" w:lineRule="auto"/>
              <w:jc w:val="left"/>
              <w:rPr>
                <w:rFonts w:eastAsia="宋体"/>
                <w:b/>
                <w:sz w:val="22"/>
                <w:szCs w:val="22"/>
                <w:lang w:eastAsia="zh-CN"/>
              </w:rPr>
            </w:pPr>
            <w:r>
              <w:rPr>
                <w:rFonts w:eastAsia="宋体"/>
                <w:b/>
                <w:sz w:val="22"/>
                <w:szCs w:val="22"/>
                <w:lang w:eastAsia="zh-CN"/>
              </w:rPr>
              <w:t>2</w:t>
            </w:r>
            <w:r>
              <w:rPr>
                <w:b/>
                <w:sz w:val="22"/>
                <w:szCs w:val="22"/>
              </w:rPr>
              <w:t xml:space="preserve">. </w:t>
            </w:r>
            <w:r>
              <w:rPr>
                <w:b/>
                <w:iCs/>
                <w:sz w:val="22"/>
                <w:szCs w:val="22"/>
              </w:rPr>
              <w:t>Pilot Project</w:t>
            </w:r>
            <w:r>
              <w:rPr>
                <w:rFonts w:eastAsia="宋体"/>
                <w:b/>
                <w:iCs/>
                <w:sz w:val="22"/>
                <w:szCs w:val="22"/>
                <w:lang w:eastAsia="zh-CN"/>
              </w:rPr>
              <w:t xml:space="preserve"> implementation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0" w:type="dxa"/>
            <w:bottom w:w="0" w:type="dxa"/>
            <w:right w:w="80" w:type="dxa"/>
          </w:tblCellMar>
        </w:tblPrEx>
        <w:tc>
          <w:tcPr>
            <w:tcW w:w="615" w:type="dxa"/>
          </w:tcPr>
          <w:p>
            <w:pPr>
              <w:tabs>
                <w:tab w:val="left" w:pos="1080"/>
              </w:tabs>
              <w:snapToGrid w:val="0"/>
              <w:spacing w:after="0" w:line="240" w:lineRule="auto"/>
              <w:jc w:val="left"/>
              <w:rPr>
                <w:sz w:val="22"/>
                <w:szCs w:val="22"/>
              </w:rPr>
            </w:pPr>
            <w:r>
              <w:rPr>
                <w:rFonts w:eastAsia="宋体"/>
                <w:sz w:val="22"/>
                <w:szCs w:val="22"/>
                <w:lang w:eastAsia="zh-CN"/>
              </w:rPr>
              <w:t>2</w:t>
            </w:r>
            <w:r>
              <w:rPr>
                <w:sz w:val="22"/>
                <w:szCs w:val="22"/>
              </w:rPr>
              <w:t>.1</w:t>
            </w:r>
          </w:p>
        </w:tc>
        <w:tc>
          <w:tcPr>
            <w:tcW w:w="7235" w:type="dxa"/>
          </w:tcPr>
          <w:p>
            <w:pPr>
              <w:snapToGrid w:val="0"/>
              <w:spacing w:after="0" w:line="240" w:lineRule="auto"/>
              <w:jc w:val="left"/>
              <w:rPr>
                <w:sz w:val="22"/>
                <w:szCs w:val="22"/>
              </w:rPr>
            </w:pPr>
            <w:r>
              <w:rPr>
                <w:sz w:val="22"/>
                <w:szCs w:val="22"/>
              </w:rPr>
              <w:t xml:space="preserve">Open for multi-stakeholders, and encourage participation of high-tech enterprises and academic institutions in the region by </w:t>
            </w:r>
            <w:r>
              <w:rPr>
                <w:b/>
                <w:bCs/>
                <w:sz w:val="22"/>
                <w:szCs w:val="22"/>
              </w:rPr>
              <w:t>PWG</w:t>
            </w:r>
            <w:r>
              <w:rPr>
                <w:sz w:val="22"/>
                <w:szCs w:val="22"/>
              </w:rPr>
              <w:t xml:space="preserve"> </w:t>
            </w:r>
          </w:p>
        </w:tc>
        <w:tc>
          <w:tcPr>
            <w:tcW w:w="1779" w:type="dxa"/>
          </w:tcPr>
          <w:p>
            <w:pPr>
              <w:snapToGrid w:val="0"/>
              <w:spacing w:after="0" w:line="240" w:lineRule="auto"/>
              <w:jc w:val="left"/>
              <w:rPr>
                <w:b w:val="0"/>
                <w:bCs w:val="0"/>
                <w:sz w:val="22"/>
                <w:szCs w:val="22"/>
              </w:rPr>
            </w:pPr>
            <w:r>
              <w:rPr>
                <w:b w:val="0"/>
                <w:bCs w:val="0"/>
                <w:sz w:val="22"/>
                <w:szCs w:val="22"/>
              </w:rPr>
              <w:t>During the entire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0" w:type="dxa"/>
            <w:bottom w:w="0" w:type="dxa"/>
            <w:right w:w="80" w:type="dxa"/>
          </w:tblCellMar>
        </w:tblPrEx>
        <w:trPr>
          <w:trHeight w:val="817" w:hRule="atLeast"/>
        </w:trPr>
        <w:tc>
          <w:tcPr>
            <w:tcW w:w="615" w:type="dxa"/>
          </w:tcPr>
          <w:p>
            <w:pPr>
              <w:tabs>
                <w:tab w:val="left" w:pos="1080"/>
              </w:tabs>
              <w:snapToGrid w:val="0"/>
              <w:spacing w:after="0" w:line="240" w:lineRule="auto"/>
              <w:jc w:val="left"/>
              <w:rPr>
                <w:sz w:val="22"/>
                <w:szCs w:val="22"/>
              </w:rPr>
            </w:pPr>
            <w:r>
              <w:rPr>
                <w:rFonts w:eastAsia="宋体"/>
                <w:sz w:val="22"/>
                <w:szCs w:val="22"/>
                <w:lang w:eastAsia="zh-CN"/>
              </w:rPr>
              <w:t>2</w:t>
            </w:r>
            <w:r>
              <w:rPr>
                <w:sz w:val="22"/>
                <w:szCs w:val="22"/>
              </w:rPr>
              <w:t>.2</w:t>
            </w:r>
          </w:p>
        </w:tc>
        <w:tc>
          <w:tcPr>
            <w:tcW w:w="7235" w:type="dxa"/>
          </w:tcPr>
          <w:p>
            <w:pPr>
              <w:tabs>
                <w:tab w:val="right" w:leader="dot" w:pos="8834"/>
              </w:tabs>
              <w:snapToGrid w:val="0"/>
              <w:spacing w:after="0" w:line="240" w:lineRule="auto"/>
              <w:jc w:val="left"/>
              <w:rPr>
                <w:sz w:val="22"/>
                <w:szCs w:val="22"/>
              </w:rPr>
            </w:pPr>
            <w:r>
              <w:rPr>
                <w:sz w:val="22"/>
                <w:szCs w:val="22"/>
              </w:rPr>
              <w:t xml:space="preserve">Open to RA II Members, welcome interested RA II Members proactive in their support and participate in the project, and to actively share, promote, and communicate with RA II Members with the outcome of the Pilot Project. coordinated by </w:t>
            </w:r>
            <w:r>
              <w:rPr>
                <w:b/>
                <w:bCs/>
                <w:sz w:val="22"/>
                <w:szCs w:val="22"/>
              </w:rPr>
              <w:t>PCG</w:t>
            </w:r>
          </w:p>
        </w:tc>
        <w:tc>
          <w:tcPr>
            <w:tcW w:w="1779" w:type="dxa"/>
          </w:tcPr>
          <w:p>
            <w:pPr>
              <w:snapToGrid w:val="0"/>
              <w:spacing w:after="0" w:line="240" w:lineRule="auto"/>
              <w:jc w:val="left"/>
              <w:rPr>
                <w:b w:val="0"/>
                <w:bCs w:val="0"/>
                <w:sz w:val="22"/>
                <w:szCs w:val="22"/>
              </w:rPr>
            </w:pPr>
            <w:r>
              <w:rPr>
                <w:b w:val="0"/>
                <w:bCs w:val="0"/>
                <w:sz w:val="22"/>
                <w:szCs w:val="22"/>
              </w:rPr>
              <w:t>During the entire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0" w:type="dxa"/>
            <w:bottom w:w="0" w:type="dxa"/>
            <w:right w:w="80" w:type="dxa"/>
          </w:tblCellMar>
        </w:tblPrEx>
        <w:tc>
          <w:tcPr>
            <w:tcW w:w="615" w:type="dxa"/>
          </w:tcPr>
          <w:p>
            <w:pPr>
              <w:tabs>
                <w:tab w:val="left" w:pos="1080"/>
              </w:tabs>
              <w:snapToGrid w:val="0"/>
              <w:spacing w:after="0" w:line="240" w:lineRule="auto"/>
              <w:jc w:val="left"/>
              <w:rPr>
                <w:sz w:val="22"/>
                <w:szCs w:val="22"/>
              </w:rPr>
            </w:pPr>
            <w:r>
              <w:rPr>
                <w:rFonts w:eastAsia="宋体"/>
                <w:sz w:val="22"/>
                <w:szCs w:val="22"/>
                <w:lang w:eastAsia="zh-CN"/>
              </w:rPr>
              <w:t>2</w:t>
            </w:r>
            <w:r>
              <w:rPr>
                <w:sz w:val="22"/>
                <w:szCs w:val="22"/>
              </w:rPr>
              <w:t>.3</w:t>
            </w:r>
          </w:p>
        </w:tc>
        <w:tc>
          <w:tcPr>
            <w:tcW w:w="7235" w:type="dxa"/>
          </w:tcPr>
          <w:p>
            <w:pPr>
              <w:tabs>
                <w:tab w:val="right" w:leader="dot" w:pos="8834"/>
              </w:tabs>
              <w:snapToGrid w:val="0"/>
              <w:spacing w:after="0" w:line="240" w:lineRule="auto"/>
              <w:jc w:val="left"/>
              <w:rPr>
                <w:sz w:val="22"/>
                <w:szCs w:val="22"/>
              </w:rPr>
            </w:pPr>
            <w:r>
              <w:rPr>
                <w:sz w:val="22"/>
                <w:szCs w:val="22"/>
              </w:rPr>
              <w:t xml:space="preserve">To submit progress report to Working Groups of RA II by </w:t>
            </w:r>
            <w:r>
              <w:rPr>
                <w:b/>
                <w:bCs/>
                <w:sz w:val="22"/>
                <w:szCs w:val="22"/>
              </w:rPr>
              <w:t>PWG</w:t>
            </w:r>
          </w:p>
        </w:tc>
        <w:tc>
          <w:tcPr>
            <w:tcW w:w="1779" w:type="dxa"/>
          </w:tcPr>
          <w:p>
            <w:pPr>
              <w:tabs>
                <w:tab w:val="right" w:leader="dot" w:pos="8834"/>
              </w:tabs>
              <w:snapToGrid w:val="0"/>
              <w:spacing w:after="0" w:line="240" w:lineRule="auto"/>
              <w:jc w:val="left"/>
              <w:rPr>
                <w:b w:val="0"/>
                <w:bCs w:val="0"/>
                <w:sz w:val="22"/>
                <w:szCs w:val="22"/>
              </w:rPr>
            </w:pPr>
            <w:r>
              <w:rPr>
                <w:b w:val="0"/>
                <w:bCs w:val="0"/>
                <w:sz w:val="22"/>
                <w:szCs w:val="22"/>
              </w:rPr>
              <w:t>Every half year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0" w:type="dxa"/>
            <w:bottom w:w="0" w:type="dxa"/>
            <w:right w:w="80" w:type="dxa"/>
          </w:tblCellMar>
        </w:tblPrEx>
        <w:trPr>
          <w:trHeight w:val="53" w:hRule="atLeast"/>
        </w:trPr>
        <w:tc>
          <w:tcPr>
            <w:tcW w:w="615" w:type="dxa"/>
          </w:tcPr>
          <w:p>
            <w:pPr>
              <w:tabs>
                <w:tab w:val="left" w:pos="1080"/>
              </w:tabs>
              <w:snapToGrid w:val="0"/>
              <w:spacing w:after="0" w:line="240" w:lineRule="auto"/>
              <w:jc w:val="left"/>
              <w:rPr>
                <w:sz w:val="22"/>
                <w:szCs w:val="22"/>
              </w:rPr>
            </w:pPr>
            <w:r>
              <w:rPr>
                <w:rFonts w:eastAsia="宋体"/>
                <w:sz w:val="22"/>
                <w:szCs w:val="22"/>
                <w:lang w:eastAsia="zh-CN"/>
              </w:rPr>
              <w:t>2</w:t>
            </w:r>
            <w:r>
              <w:rPr>
                <w:rFonts w:eastAsia="MS Mincho"/>
                <w:sz w:val="22"/>
                <w:szCs w:val="22"/>
                <w:lang w:eastAsia="ja-JP"/>
              </w:rPr>
              <w:t>.</w:t>
            </w:r>
            <w:r>
              <w:rPr>
                <w:sz w:val="22"/>
                <w:szCs w:val="22"/>
              </w:rPr>
              <w:t>4</w:t>
            </w:r>
          </w:p>
        </w:tc>
        <w:tc>
          <w:tcPr>
            <w:tcW w:w="7235" w:type="dxa"/>
          </w:tcPr>
          <w:p>
            <w:pPr>
              <w:snapToGrid w:val="0"/>
              <w:spacing w:after="0" w:line="240" w:lineRule="auto"/>
              <w:jc w:val="left"/>
              <w:rPr>
                <w:bCs/>
                <w:sz w:val="22"/>
                <w:szCs w:val="22"/>
              </w:rPr>
            </w:pPr>
            <w:r>
              <w:rPr>
                <w:sz w:val="22"/>
                <w:szCs w:val="22"/>
              </w:rPr>
              <w:t>To organize a mid-term evaluation meeting, report to</w:t>
            </w:r>
            <w:r>
              <w:rPr>
                <w:b/>
                <w:bCs/>
                <w:sz w:val="22"/>
                <w:szCs w:val="22"/>
              </w:rPr>
              <w:t xml:space="preserve"> SAC</w:t>
            </w:r>
            <w:r>
              <w:rPr>
                <w:sz w:val="22"/>
                <w:szCs w:val="22"/>
              </w:rPr>
              <w:t xml:space="preserve"> </w:t>
            </w:r>
            <w:r>
              <w:rPr>
                <w:rFonts w:eastAsia="宋体"/>
                <w:sz w:val="22"/>
                <w:szCs w:val="22"/>
                <w:lang w:eastAsia="zh-CN"/>
              </w:rPr>
              <w:t xml:space="preserve">and </w:t>
            </w:r>
            <w:r>
              <w:rPr>
                <w:rFonts w:eastAsia="宋体"/>
                <w:b/>
                <w:bCs/>
                <w:sz w:val="22"/>
                <w:szCs w:val="22"/>
                <w:lang w:eastAsia="zh-CN"/>
              </w:rPr>
              <w:t>PCG</w:t>
            </w:r>
            <w:r>
              <w:rPr>
                <w:rFonts w:eastAsia="宋体"/>
                <w:sz w:val="22"/>
                <w:szCs w:val="22"/>
                <w:lang w:eastAsia="zh-CN"/>
              </w:rPr>
              <w:t xml:space="preserve"> </w:t>
            </w:r>
            <w:r>
              <w:rPr>
                <w:sz w:val="22"/>
                <w:szCs w:val="22"/>
              </w:rPr>
              <w:t xml:space="preserve">by </w:t>
            </w:r>
            <w:r>
              <w:rPr>
                <w:b/>
                <w:bCs/>
                <w:sz w:val="22"/>
                <w:szCs w:val="22"/>
              </w:rPr>
              <w:t>PWG</w:t>
            </w:r>
          </w:p>
        </w:tc>
        <w:tc>
          <w:tcPr>
            <w:tcW w:w="1779" w:type="dxa"/>
          </w:tcPr>
          <w:p>
            <w:pPr>
              <w:snapToGrid w:val="0"/>
              <w:spacing w:after="0" w:line="240" w:lineRule="auto"/>
              <w:jc w:val="left"/>
              <w:rPr>
                <w:b w:val="0"/>
                <w:bCs w:val="0"/>
                <w:sz w:val="22"/>
                <w:szCs w:val="22"/>
              </w:rPr>
            </w:pPr>
            <w:r>
              <w:rPr>
                <w:rFonts w:eastAsia="宋体"/>
                <w:b w:val="0"/>
                <w:bCs w:val="0"/>
                <w:sz w:val="22"/>
                <w:szCs w:val="22"/>
                <w:lang w:eastAsia="zh-CN"/>
              </w:rPr>
              <w:t xml:space="preserve">Early </w:t>
            </w:r>
            <w:r>
              <w:rPr>
                <w:b w:val="0"/>
                <w:bCs w:val="0"/>
                <w:sz w:val="22"/>
                <w:szCs w:val="22"/>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0" w:type="dxa"/>
            <w:bottom w:w="0" w:type="dxa"/>
            <w:right w:w="80" w:type="dxa"/>
          </w:tblCellMar>
        </w:tblPrEx>
        <w:trPr>
          <w:trHeight w:val="291" w:hRule="atLeast"/>
        </w:trPr>
        <w:tc>
          <w:tcPr>
            <w:tcW w:w="615" w:type="dxa"/>
          </w:tcPr>
          <w:p>
            <w:pPr>
              <w:tabs>
                <w:tab w:val="left" w:pos="1080"/>
              </w:tabs>
              <w:snapToGrid w:val="0"/>
              <w:spacing w:after="0" w:line="240" w:lineRule="auto"/>
              <w:jc w:val="left"/>
              <w:rPr>
                <w:rFonts w:eastAsia="MS Mincho"/>
                <w:sz w:val="22"/>
                <w:szCs w:val="22"/>
                <w:lang w:eastAsia="ja-JP"/>
              </w:rPr>
            </w:pPr>
            <w:r>
              <w:rPr>
                <w:rFonts w:eastAsia="宋体"/>
                <w:sz w:val="22"/>
                <w:szCs w:val="22"/>
                <w:lang w:eastAsia="zh-CN"/>
              </w:rPr>
              <w:t>2</w:t>
            </w:r>
            <w:r>
              <w:rPr>
                <w:rFonts w:eastAsia="MS Mincho"/>
                <w:sz w:val="22"/>
                <w:szCs w:val="22"/>
                <w:lang w:eastAsia="ja-JP"/>
              </w:rPr>
              <w:t>.</w:t>
            </w:r>
            <w:r>
              <w:rPr>
                <w:sz w:val="22"/>
                <w:szCs w:val="22"/>
              </w:rPr>
              <w:t>5</w:t>
            </w:r>
          </w:p>
        </w:tc>
        <w:tc>
          <w:tcPr>
            <w:tcW w:w="7235" w:type="dxa"/>
          </w:tcPr>
          <w:p>
            <w:pPr>
              <w:snapToGrid w:val="0"/>
              <w:spacing w:after="0" w:line="240" w:lineRule="auto"/>
              <w:jc w:val="left"/>
              <w:rPr>
                <w:sz w:val="22"/>
                <w:szCs w:val="22"/>
              </w:rPr>
            </w:pPr>
            <w:r>
              <w:rPr>
                <w:sz w:val="22"/>
                <w:szCs w:val="22"/>
              </w:rPr>
              <w:t xml:space="preserve">Report progress of the pilot project to RA II MG by </w:t>
            </w:r>
            <w:r>
              <w:rPr>
                <w:b/>
                <w:bCs/>
                <w:sz w:val="22"/>
                <w:szCs w:val="22"/>
              </w:rPr>
              <w:t>PCG</w:t>
            </w:r>
          </w:p>
        </w:tc>
        <w:tc>
          <w:tcPr>
            <w:tcW w:w="1779" w:type="dxa"/>
          </w:tcPr>
          <w:p>
            <w:pPr>
              <w:snapToGrid w:val="0"/>
              <w:spacing w:after="0" w:line="240" w:lineRule="auto"/>
              <w:jc w:val="left"/>
              <w:rPr>
                <w:rFonts w:eastAsia="宋体"/>
                <w:b w:val="0"/>
                <w:bCs w:val="0"/>
                <w:sz w:val="22"/>
                <w:szCs w:val="22"/>
                <w:lang w:eastAsia="zh-CN"/>
              </w:rPr>
            </w:pPr>
            <w:r>
              <w:rPr>
                <w:rFonts w:eastAsia="宋体"/>
                <w:b w:val="0"/>
                <w:bCs w:val="0"/>
                <w:sz w:val="22"/>
                <w:szCs w:val="22"/>
                <w:lang w:eastAsia="zh-CN"/>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0" w:type="dxa"/>
            <w:bottom w:w="0" w:type="dxa"/>
            <w:right w:w="80" w:type="dxa"/>
          </w:tblCellMar>
        </w:tblPrEx>
        <w:tc>
          <w:tcPr>
            <w:tcW w:w="615" w:type="dxa"/>
          </w:tcPr>
          <w:p>
            <w:pPr>
              <w:tabs>
                <w:tab w:val="left" w:pos="1080"/>
              </w:tabs>
              <w:snapToGrid w:val="0"/>
              <w:spacing w:after="0" w:line="240" w:lineRule="auto"/>
              <w:jc w:val="left"/>
              <w:rPr>
                <w:rFonts w:eastAsia="宋体"/>
                <w:sz w:val="22"/>
                <w:szCs w:val="22"/>
                <w:lang w:eastAsia="zh-CN"/>
              </w:rPr>
            </w:pPr>
            <w:r>
              <w:rPr>
                <w:rFonts w:eastAsia="宋体"/>
                <w:sz w:val="22"/>
                <w:szCs w:val="22"/>
                <w:lang w:eastAsia="zh-CN"/>
              </w:rPr>
              <w:t>2.6</w:t>
            </w:r>
          </w:p>
        </w:tc>
        <w:tc>
          <w:tcPr>
            <w:tcW w:w="7235" w:type="dxa"/>
          </w:tcPr>
          <w:p>
            <w:pPr>
              <w:snapToGrid w:val="0"/>
              <w:spacing w:after="0" w:line="240" w:lineRule="auto"/>
              <w:jc w:val="left"/>
              <w:rPr>
                <w:sz w:val="22"/>
                <w:szCs w:val="22"/>
              </w:rPr>
            </w:pPr>
            <w:r>
              <w:rPr>
                <w:sz w:val="22"/>
                <w:szCs w:val="22"/>
              </w:rPr>
              <w:t xml:space="preserve">To organize a review meeting, report to </w:t>
            </w:r>
            <w:r>
              <w:rPr>
                <w:b/>
                <w:bCs/>
                <w:sz w:val="22"/>
                <w:szCs w:val="22"/>
              </w:rPr>
              <w:t>SAC</w:t>
            </w:r>
            <w:r>
              <w:rPr>
                <w:sz w:val="22"/>
                <w:szCs w:val="22"/>
              </w:rPr>
              <w:t xml:space="preserve"> and </w:t>
            </w:r>
            <w:r>
              <w:rPr>
                <w:b/>
                <w:bCs/>
                <w:sz w:val="22"/>
                <w:szCs w:val="22"/>
              </w:rPr>
              <w:t>PCG</w:t>
            </w:r>
            <w:r>
              <w:rPr>
                <w:sz w:val="22"/>
                <w:szCs w:val="22"/>
              </w:rPr>
              <w:t xml:space="preserve"> by </w:t>
            </w:r>
            <w:r>
              <w:rPr>
                <w:b/>
                <w:bCs/>
                <w:sz w:val="22"/>
                <w:szCs w:val="22"/>
              </w:rPr>
              <w:t>PWG</w:t>
            </w:r>
          </w:p>
        </w:tc>
        <w:tc>
          <w:tcPr>
            <w:tcW w:w="1779" w:type="dxa"/>
          </w:tcPr>
          <w:p>
            <w:pPr>
              <w:snapToGrid w:val="0"/>
              <w:spacing w:after="0" w:line="240" w:lineRule="auto"/>
              <w:jc w:val="left"/>
              <w:rPr>
                <w:rFonts w:eastAsia="宋体"/>
                <w:b w:val="0"/>
                <w:bCs w:val="0"/>
                <w:sz w:val="22"/>
                <w:szCs w:val="22"/>
                <w:lang w:eastAsia="zh-CN"/>
              </w:rPr>
            </w:pPr>
            <w:r>
              <w:rPr>
                <w:rFonts w:eastAsia="宋体"/>
                <w:b w:val="0"/>
                <w:bCs w:val="0"/>
                <w:sz w:val="22"/>
                <w:szCs w:val="22"/>
                <w:lang w:eastAsia="zh-CN"/>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0" w:type="dxa"/>
            <w:bottom w:w="0" w:type="dxa"/>
            <w:right w:w="80" w:type="dxa"/>
          </w:tblCellMar>
        </w:tblPrEx>
        <w:tc>
          <w:tcPr>
            <w:tcW w:w="615" w:type="dxa"/>
          </w:tcPr>
          <w:p>
            <w:pPr>
              <w:tabs>
                <w:tab w:val="left" w:pos="1080"/>
              </w:tabs>
              <w:snapToGrid w:val="0"/>
              <w:spacing w:after="0" w:line="240" w:lineRule="auto"/>
              <w:jc w:val="left"/>
              <w:rPr>
                <w:rFonts w:eastAsia="宋体"/>
                <w:sz w:val="22"/>
                <w:szCs w:val="22"/>
                <w:lang w:eastAsia="zh-CN"/>
              </w:rPr>
            </w:pPr>
            <w:r>
              <w:rPr>
                <w:rFonts w:eastAsia="宋体"/>
                <w:sz w:val="22"/>
                <w:szCs w:val="22"/>
                <w:lang w:eastAsia="zh-CN"/>
              </w:rPr>
              <w:t>2.7</w:t>
            </w:r>
          </w:p>
        </w:tc>
        <w:tc>
          <w:tcPr>
            <w:tcW w:w="7235" w:type="dxa"/>
          </w:tcPr>
          <w:p>
            <w:pPr>
              <w:snapToGrid w:val="0"/>
              <w:spacing w:after="0" w:line="240" w:lineRule="auto"/>
              <w:jc w:val="left"/>
              <w:rPr>
                <w:rFonts w:hint="default" w:eastAsia="宋体"/>
                <w:sz w:val="22"/>
                <w:szCs w:val="22"/>
                <w:lang w:val="en-US" w:eastAsia="zh-CN"/>
              </w:rPr>
            </w:pPr>
            <w:r>
              <w:rPr>
                <w:sz w:val="22"/>
                <w:szCs w:val="22"/>
              </w:rPr>
              <w:t xml:space="preserve">To submit final report of the pilot project to RA II MG by </w:t>
            </w:r>
            <w:r>
              <w:rPr>
                <w:b/>
                <w:bCs/>
                <w:sz w:val="22"/>
                <w:szCs w:val="22"/>
              </w:rPr>
              <w:t>PCG</w:t>
            </w:r>
          </w:p>
        </w:tc>
        <w:tc>
          <w:tcPr>
            <w:tcW w:w="1779" w:type="dxa"/>
          </w:tcPr>
          <w:p>
            <w:pPr>
              <w:snapToGrid w:val="0"/>
              <w:spacing w:after="0" w:line="240" w:lineRule="auto"/>
              <w:jc w:val="left"/>
              <w:rPr>
                <w:rFonts w:eastAsia="宋体"/>
                <w:b w:val="0"/>
                <w:bCs w:val="0"/>
                <w:sz w:val="22"/>
                <w:szCs w:val="22"/>
                <w:lang w:eastAsia="zh-CN"/>
              </w:rPr>
            </w:pPr>
            <w:r>
              <w:rPr>
                <w:rFonts w:eastAsia="宋体"/>
                <w:b w:val="0"/>
                <w:bCs w:val="0"/>
                <w:sz w:val="22"/>
                <w:szCs w:val="22"/>
                <w:lang w:eastAsia="zh-CN"/>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0" w:type="dxa"/>
            <w:bottom w:w="0" w:type="dxa"/>
            <w:right w:w="80" w:type="dxa"/>
          </w:tblCellMar>
        </w:tblPrEx>
        <w:trPr>
          <w:trHeight w:val="340" w:hRule="atLeast"/>
        </w:trPr>
        <w:tc>
          <w:tcPr>
            <w:tcW w:w="9629" w:type="dxa"/>
            <w:gridSpan w:val="3"/>
            <w:tcBorders>
              <w:bottom w:val="single" w:color="auto" w:sz="4" w:space="0"/>
            </w:tcBorders>
            <w:vAlign w:val="center"/>
          </w:tcPr>
          <w:p>
            <w:pPr>
              <w:snapToGrid w:val="0"/>
              <w:spacing w:after="0" w:line="240" w:lineRule="auto"/>
              <w:jc w:val="left"/>
              <w:rPr>
                <w:b/>
                <w:sz w:val="22"/>
                <w:szCs w:val="22"/>
              </w:rPr>
            </w:pPr>
            <w:r>
              <w:rPr>
                <w:rFonts w:eastAsia="宋体"/>
                <w:b/>
                <w:bCs/>
                <w:sz w:val="22"/>
                <w:szCs w:val="22"/>
                <w:lang w:eastAsia="zh-CN"/>
              </w:rPr>
              <w:t>3</w:t>
            </w:r>
            <w:r>
              <w:rPr>
                <w:b/>
                <w:bCs/>
                <w:sz w:val="22"/>
                <w:szCs w:val="22"/>
              </w:rPr>
              <w:t>. Communication and outreach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0" w:type="dxa"/>
            <w:bottom w:w="0" w:type="dxa"/>
            <w:right w:w="80" w:type="dxa"/>
          </w:tblCellMar>
        </w:tblPrEx>
        <w:tc>
          <w:tcPr>
            <w:tcW w:w="615" w:type="dxa"/>
          </w:tcPr>
          <w:p>
            <w:pPr>
              <w:tabs>
                <w:tab w:val="left" w:pos="1080"/>
              </w:tabs>
              <w:snapToGrid w:val="0"/>
              <w:spacing w:after="0" w:line="240" w:lineRule="auto"/>
              <w:jc w:val="left"/>
              <w:rPr>
                <w:rFonts w:eastAsia="宋体"/>
                <w:sz w:val="22"/>
                <w:szCs w:val="22"/>
                <w:lang w:eastAsia="zh-CN"/>
              </w:rPr>
            </w:pPr>
            <w:r>
              <w:rPr>
                <w:rFonts w:eastAsia="宋体"/>
                <w:sz w:val="22"/>
                <w:szCs w:val="22"/>
                <w:lang w:eastAsia="zh-CN"/>
              </w:rPr>
              <w:t>3</w:t>
            </w:r>
            <w:r>
              <w:rPr>
                <w:rFonts w:eastAsia="MS Mincho"/>
                <w:sz w:val="22"/>
                <w:szCs w:val="22"/>
                <w:lang w:eastAsia="ja-JP"/>
              </w:rPr>
              <w:t>.</w:t>
            </w:r>
            <w:r>
              <w:rPr>
                <w:rFonts w:eastAsia="宋体"/>
                <w:sz w:val="22"/>
                <w:szCs w:val="22"/>
                <w:lang w:eastAsia="zh-CN"/>
              </w:rPr>
              <w:t>1</w:t>
            </w:r>
          </w:p>
          <w:p>
            <w:pPr>
              <w:tabs>
                <w:tab w:val="left" w:pos="1080"/>
              </w:tabs>
              <w:snapToGrid w:val="0"/>
              <w:spacing w:after="0" w:line="240" w:lineRule="auto"/>
              <w:jc w:val="left"/>
              <w:rPr>
                <w:rFonts w:eastAsia="MS Mincho"/>
                <w:sz w:val="22"/>
                <w:szCs w:val="22"/>
                <w:lang w:eastAsia="ja-JP"/>
              </w:rPr>
            </w:pPr>
          </w:p>
        </w:tc>
        <w:tc>
          <w:tcPr>
            <w:tcW w:w="7235" w:type="dxa"/>
          </w:tcPr>
          <w:p>
            <w:pPr>
              <w:autoSpaceDE w:val="0"/>
              <w:autoSpaceDN w:val="0"/>
              <w:adjustRightInd w:val="0"/>
              <w:snapToGrid w:val="0"/>
              <w:spacing w:after="0" w:line="240" w:lineRule="auto"/>
              <w:jc w:val="left"/>
              <w:rPr>
                <w:sz w:val="22"/>
                <w:szCs w:val="22"/>
                <w:lang w:eastAsia="ja-JP"/>
              </w:rPr>
            </w:pPr>
            <w:r>
              <w:rPr>
                <w:sz w:val="22"/>
                <w:szCs w:val="22"/>
              </w:rPr>
              <w:t xml:space="preserve">Distribute newsletters to interested Members, or provide working packages for download by </w:t>
            </w:r>
            <w:r>
              <w:rPr>
                <w:b/>
                <w:bCs/>
                <w:sz w:val="22"/>
                <w:szCs w:val="22"/>
              </w:rPr>
              <w:t>PWG</w:t>
            </w:r>
            <w:r>
              <w:rPr>
                <w:sz w:val="22"/>
                <w:szCs w:val="22"/>
              </w:rPr>
              <w:t xml:space="preserve">, coordinated by </w:t>
            </w:r>
            <w:r>
              <w:rPr>
                <w:b/>
                <w:bCs/>
                <w:sz w:val="22"/>
                <w:szCs w:val="22"/>
              </w:rPr>
              <w:t>PCG</w:t>
            </w:r>
            <w:r>
              <w:rPr>
                <w:sz w:val="22"/>
                <w:szCs w:val="22"/>
              </w:rPr>
              <w:t xml:space="preserve"> </w:t>
            </w:r>
          </w:p>
        </w:tc>
        <w:tc>
          <w:tcPr>
            <w:tcW w:w="1779" w:type="dxa"/>
          </w:tcPr>
          <w:p>
            <w:pPr>
              <w:autoSpaceDE w:val="0"/>
              <w:autoSpaceDN w:val="0"/>
              <w:adjustRightInd w:val="0"/>
              <w:snapToGrid w:val="0"/>
              <w:spacing w:after="0" w:line="240" w:lineRule="auto"/>
              <w:jc w:val="left"/>
              <w:rPr>
                <w:sz w:val="22"/>
                <w:szCs w:val="22"/>
              </w:rPr>
            </w:pPr>
            <w:r>
              <w:rPr>
                <w:sz w:val="22"/>
                <w:szCs w:val="22"/>
              </w:rPr>
              <w:t>Update when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0" w:type="dxa"/>
            <w:bottom w:w="0" w:type="dxa"/>
            <w:right w:w="80" w:type="dxa"/>
          </w:tblCellMar>
        </w:tblPrEx>
        <w:tc>
          <w:tcPr>
            <w:tcW w:w="615" w:type="dxa"/>
          </w:tcPr>
          <w:p>
            <w:pPr>
              <w:tabs>
                <w:tab w:val="left" w:pos="1080"/>
              </w:tabs>
              <w:snapToGrid w:val="0"/>
              <w:spacing w:after="0" w:line="240" w:lineRule="auto"/>
              <w:jc w:val="left"/>
              <w:rPr>
                <w:rFonts w:hint="default" w:eastAsia="宋体"/>
                <w:sz w:val="22"/>
                <w:szCs w:val="22"/>
                <w:lang w:val="en-US" w:eastAsia="zh-CN"/>
              </w:rPr>
            </w:pPr>
            <w:r>
              <w:rPr>
                <w:rFonts w:hint="eastAsia" w:eastAsia="宋体"/>
                <w:sz w:val="22"/>
                <w:szCs w:val="22"/>
                <w:lang w:val="en-US" w:eastAsia="zh-CN"/>
              </w:rPr>
              <w:t xml:space="preserve">3.2 </w:t>
            </w:r>
          </w:p>
        </w:tc>
        <w:tc>
          <w:tcPr>
            <w:tcW w:w="7235" w:type="dxa"/>
          </w:tcPr>
          <w:p>
            <w:pPr>
              <w:autoSpaceDE w:val="0"/>
              <w:autoSpaceDN w:val="0"/>
              <w:adjustRightInd w:val="0"/>
              <w:snapToGrid w:val="0"/>
              <w:spacing w:after="0" w:line="240" w:lineRule="auto"/>
              <w:jc w:val="left"/>
              <w:rPr>
                <w:sz w:val="22"/>
                <w:szCs w:val="22"/>
              </w:rPr>
            </w:pPr>
            <w:r>
              <w:rPr>
                <w:rFonts w:hint="eastAsia"/>
                <w:sz w:val="22"/>
                <w:szCs w:val="22"/>
              </w:rPr>
              <w:t xml:space="preserve">Organize an International Workshop by </w:t>
            </w:r>
            <w:r>
              <w:rPr>
                <w:rFonts w:hint="eastAsia"/>
                <w:b/>
                <w:bCs/>
                <w:sz w:val="22"/>
                <w:szCs w:val="22"/>
              </w:rPr>
              <w:t>PWG</w:t>
            </w:r>
          </w:p>
        </w:tc>
        <w:tc>
          <w:tcPr>
            <w:tcW w:w="1779" w:type="dxa"/>
          </w:tcPr>
          <w:p>
            <w:pPr>
              <w:autoSpaceDE w:val="0"/>
              <w:autoSpaceDN w:val="0"/>
              <w:adjustRightInd w:val="0"/>
              <w:snapToGrid w:val="0"/>
              <w:spacing w:after="0" w:line="240" w:lineRule="auto"/>
              <w:jc w:val="left"/>
              <w:rPr>
                <w:sz w:val="22"/>
                <w:szCs w:val="22"/>
              </w:rPr>
            </w:pPr>
            <w:r>
              <w:rPr>
                <w:rFonts w:hint="eastAsia"/>
                <w:sz w:val="22"/>
                <w:szCs w:val="22"/>
              </w:rPr>
              <w:t>First half of 2023</w:t>
            </w:r>
          </w:p>
        </w:tc>
      </w:tr>
    </w:tbl>
    <w:p>
      <w:pPr>
        <w:keepNext/>
        <w:keepLines/>
        <w:snapToGrid w:val="0"/>
        <w:spacing w:after="240"/>
        <w:outlineLvl w:val="0"/>
        <w:rPr>
          <w:rFonts w:eastAsia="FangSong_GB2312"/>
          <w:sz w:val="32"/>
          <w:szCs w:val="32"/>
        </w:rPr>
      </w:pPr>
    </w:p>
    <w:p>
      <w:pPr>
        <w:keepNext/>
        <w:keepLines/>
        <w:snapToGrid w:val="0"/>
        <w:jc w:val="left"/>
        <w:outlineLvl w:val="1"/>
        <w:rPr>
          <w:rFonts w:eastAsia="宋体" w:cs="Verdana"/>
          <w:b/>
          <w:bCs/>
          <w:iCs/>
          <w:sz w:val="22"/>
          <w:szCs w:val="22"/>
          <w:lang w:eastAsia="zh-CN"/>
        </w:rPr>
      </w:pPr>
      <w:r>
        <w:rPr>
          <w:rFonts w:hint="eastAsia" w:eastAsia="宋体" w:cs="Verdana"/>
          <w:b/>
          <w:bCs/>
          <w:iCs/>
          <w:sz w:val="22"/>
          <w:szCs w:val="22"/>
          <w:lang w:val="en-US" w:eastAsia="zh-CN"/>
        </w:rPr>
        <w:t>7</w:t>
      </w:r>
      <w:r>
        <w:rPr>
          <w:rFonts w:eastAsia="Verdana" w:cs="Verdana"/>
          <w:b/>
          <w:bCs/>
          <w:iCs/>
          <w:sz w:val="22"/>
          <w:szCs w:val="22"/>
          <w:lang w:eastAsia="zh-TW"/>
        </w:rPr>
        <w:t>.</w:t>
      </w:r>
      <w:r>
        <w:rPr>
          <w:rFonts w:eastAsia="Verdana" w:cs="Verdana"/>
          <w:b/>
          <w:bCs/>
          <w:iCs/>
          <w:sz w:val="22"/>
          <w:szCs w:val="22"/>
          <w:lang w:eastAsia="zh-TW"/>
        </w:rPr>
        <w:tab/>
      </w:r>
      <w:r>
        <w:rPr>
          <w:rFonts w:eastAsia="宋体" w:cs="Verdana"/>
          <w:b/>
          <w:bCs/>
          <w:iCs/>
          <w:sz w:val="22"/>
          <w:szCs w:val="22"/>
          <w:lang w:eastAsia="zh-TW"/>
        </w:rPr>
        <w:t xml:space="preserve">Proposed Implementation </w:t>
      </w:r>
      <w:r>
        <w:rPr>
          <w:rFonts w:eastAsia="宋体" w:cs="Verdana"/>
          <w:b/>
          <w:bCs/>
          <w:iCs/>
          <w:sz w:val="22"/>
          <w:szCs w:val="22"/>
          <w:lang w:eastAsia="zh-CN"/>
        </w:rPr>
        <w:t>Objectives and plan</w:t>
      </w:r>
    </w:p>
    <w:p>
      <w:pPr>
        <w:pStyle w:val="2"/>
        <w:rPr>
          <w:lang w:eastAsia="zh-CN"/>
        </w:rPr>
      </w:pPr>
    </w:p>
    <w:p>
      <w:pPr>
        <w:widowControl w:val="0"/>
        <w:spacing w:after="240"/>
        <w:jc w:val="center"/>
        <w:rPr>
          <w:rFonts w:eastAsia="Cambria"/>
          <w:caps/>
          <w:kern w:val="2"/>
          <w:lang w:eastAsia="zh-CN"/>
        </w:rPr>
      </w:pPr>
      <w:r>
        <w:rPr>
          <w:rFonts w:eastAsia="Cambria"/>
          <w:b/>
          <w:bCs/>
          <w:caps/>
          <w:kern w:val="2"/>
          <w:lang w:eastAsia="zh-CN"/>
        </w:rPr>
        <w:t xml:space="preserve">IMPLEMENTATION </w:t>
      </w:r>
      <w:r>
        <w:rPr>
          <w:rFonts w:eastAsia="宋体"/>
          <w:b/>
          <w:bCs/>
          <w:caps/>
          <w:kern w:val="2"/>
          <w:lang w:eastAsia="zh-CN"/>
        </w:rPr>
        <w:t>OBJECTIVE</w:t>
      </w:r>
      <w:r>
        <w:rPr>
          <w:rFonts w:eastAsia="Cambria"/>
          <w:b/>
          <w:bCs/>
          <w:caps/>
          <w:kern w:val="2"/>
          <w:lang w:eastAsia="zh-CN"/>
        </w:rPr>
        <w:t>S</w:t>
      </w:r>
    </w:p>
    <w:p>
      <w:pPr>
        <w:widowControl w:val="0"/>
        <w:tabs>
          <w:tab w:val="left" w:pos="1080"/>
        </w:tabs>
        <w:spacing w:before="240"/>
        <w:jc w:val="center"/>
        <w:rPr>
          <w:rFonts w:ascii="Calibri" w:hAnsi="Calibri" w:eastAsia="Times New Roman"/>
          <w:b/>
          <w:kern w:val="2"/>
          <w:sz w:val="21"/>
          <w:lang w:eastAsia="zh-CN"/>
        </w:rPr>
      </w:pPr>
    </w:p>
    <w:tbl>
      <w:tblPr>
        <w:tblStyle w:val="26"/>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693"/>
        <w:gridCol w:w="5328"/>
        <w:gridCol w:w="3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693" w:type="dxa"/>
          </w:tcPr>
          <w:p>
            <w:pPr>
              <w:snapToGrid w:val="0"/>
              <w:spacing w:after="0" w:line="240" w:lineRule="auto"/>
              <w:jc w:val="center"/>
              <w:rPr>
                <w:b/>
                <w:sz w:val="22"/>
                <w:szCs w:val="22"/>
                <w:lang w:eastAsia="zh-CN"/>
              </w:rPr>
            </w:pPr>
            <w:r>
              <w:rPr>
                <w:b/>
                <w:sz w:val="22"/>
                <w:szCs w:val="22"/>
                <w:lang w:eastAsia="zh-CN"/>
              </w:rPr>
              <w:t>No.</w:t>
            </w:r>
          </w:p>
        </w:tc>
        <w:tc>
          <w:tcPr>
            <w:tcW w:w="5328" w:type="dxa"/>
          </w:tcPr>
          <w:p>
            <w:pPr>
              <w:snapToGrid w:val="0"/>
              <w:spacing w:after="0" w:line="240" w:lineRule="auto"/>
              <w:jc w:val="center"/>
              <w:rPr>
                <w:b/>
                <w:sz w:val="22"/>
                <w:szCs w:val="22"/>
                <w:lang w:eastAsia="zh-CN"/>
              </w:rPr>
            </w:pPr>
            <w:r>
              <w:rPr>
                <w:b/>
                <w:sz w:val="22"/>
                <w:szCs w:val="22"/>
                <w:lang w:eastAsia="zh-CN"/>
              </w:rPr>
              <w:t>Objective title</w:t>
            </w:r>
          </w:p>
        </w:tc>
        <w:tc>
          <w:tcPr>
            <w:tcW w:w="3579" w:type="dxa"/>
          </w:tcPr>
          <w:p>
            <w:pPr>
              <w:snapToGrid w:val="0"/>
              <w:spacing w:after="0" w:line="240" w:lineRule="auto"/>
              <w:jc w:val="center"/>
              <w:rPr>
                <w:b/>
                <w:sz w:val="22"/>
                <w:szCs w:val="22"/>
                <w:lang w:eastAsia="zh-CN"/>
              </w:rPr>
            </w:pPr>
            <w:r>
              <w:rPr>
                <w:b/>
                <w:sz w:val="22"/>
                <w:szCs w:val="22"/>
                <w:lang w:eastAsia="zh-CN"/>
              </w:rPr>
              <w:t>Objective Coordinator(s)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693" w:type="dxa"/>
            <w:vAlign w:val="center"/>
          </w:tcPr>
          <w:p>
            <w:pPr>
              <w:autoSpaceDE w:val="0"/>
              <w:autoSpaceDN w:val="0"/>
              <w:adjustRightInd w:val="0"/>
              <w:snapToGrid w:val="0"/>
              <w:spacing w:after="0" w:line="240" w:lineRule="auto"/>
              <w:jc w:val="left"/>
              <w:rPr>
                <w:sz w:val="22"/>
                <w:szCs w:val="22"/>
                <w:lang w:eastAsia="zh-CN"/>
              </w:rPr>
            </w:pPr>
            <w:r>
              <w:rPr>
                <w:sz w:val="22"/>
                <w:szCs w:val="22"/>
                <w:lang w:eastAsia="zh-CN"/>
              </w:rPr>
              <w:t>I</w:t>
            </w:r>
          </w:p>
        </w:tc>
        <w:tc>
          <w:tcPr>
            <w:tcW w:w="5328" w:type="dxa"/>
            <w:vAlign w:val="center"/>
          </w:tcPr>
          <w:p>
            <w:pPr>
              <w:autoSpaceDE w:val="0"/>
              <w:autoSpaceDN w:val="0"/>
              <w:adjustRightInd w:val="0"/>
              <w:snapToGrid w:val="0"/>
              <w:spacing w:after="0" w:line="240" w:lineRule="auto"/>
              <w:jc w:val="left"/>
              <w:rPr>
                <w:sz w:val="22"/>
                <w:szCs w:val="22"/>
                <w:lang w:eastAsia="zh-CN"/>
              </w:rPr>
            </w:pPr>
            <w:r>
              <w:rPr>
                <w:sz w:val="22"/>
                <w:szCs w:val="22"/>
                <w:lang w:eastAsia="zh-CN"/>
              </w:rPr>
              <w:t>R</w:t>
            </w:r>
            <w:r>
              <w:rPr>
                <w:sz w:val="22"/>
                <w:szCs w:val="22"/>
                <w:lang w:eastAsia="ja-JP"/>
              </w:rPr>
              <w:t>eal-time sharing of gridded meteorological product</w:t>
            </w:r>
          </w:p>
        </w:tc>
        <w:tc>
          <w:tcPr>
            <w:tcW w:w="3579" w:type="dxa"/>
            <w:vAlign w:val="center"/>
          </w:tcPr>
          <w:p>
            <w:pPr>
              <w:autoSpaceDE w:val="0"/>
              <w:autoSpaceDN w:val="0"/>
              <w:adjustRightInd w:val="0"/>
              <w:snapToGrid w:val="0"/>
              <w:spacing w:after="0" w:line="240" w:lineRule="auto"/>
              <w:jc w:val="left"/>
              <w:rPr>
                <w:sz w:val="22"/>
                <w:szCs w:val="22"/>
                <w:lang w:eastAsia="zh-CN"/>
              </w:rPr>
            </w:pPr>
            <w:r>
              <w:rPr>
                <w:rFonts w:eastAsia="MS Mincho" w:cs="Verdana"/>
                <w:kern w:val="2"/>
                <w:sz w:val="22"/>
                <w:szCs w:val="22"/>
                <w:lang w:eastAsia="ja-JP"/>
              </w:rPr>
              <w:t>CMA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693" w:type="dxa"/>
            <w:vAlign w:val="center"/>
          </w:tcPr>
          <w:p>
            <w:pPr>
              <w:autoSpaceDE w:val="0"/>
              <w:autoSpaceDN w:val="0"/>
              <w:adjustRightInd w:val="0"/>
              <w:snapToGrid w:val="0"/>
              <w:spacing w:after="0" w:line="240" w:lineRule="auto"/>
              <w:jc w:val="left"/>
              <w:rPr>
                <w:sz w:val="22"/>
                <w:szCs w:val="22"/>
                <w:lang w:eastAsia="zh-CN"/>
              </w:rPr>
            </w:pPr>
            <w:r>
              <w:rPr>
                <w:sz w:val="22"/>
                <w:szCs w:val="22"/>
                <w:lang w:eastAsia="zh-CN"/>
              </w:rPr>
              <w:t>II</w:t>
            </w:r>
          </w:p>
        </w:tc>
        <w:tc>
          <w:tcPr>
            <w:tcW w:w="5328" w:type="dxa"/>
            <w:vAlign w:val="center"/>
          </w:tcPr>
          <w:p>
            <w:pPr>
              <w:autoSpaceDE w:val="0"/>
              <w:autoSpaceDN w:val="0"/>
              <w:adjustRightInd w:val="0"/>
              <w:snapToGrid w:val="0"/>
              <w:spacing w:after="0" w:line="240" w:lineRule="auto"/>
              <w:jc w:val="left"/>
              <w:rPr>
                <w:sz w:val="22"/>
                <w:szCs w:val="22"/>
                <w:lang w:eastAsia="zh-CN"/>
              </w:rPr>
            </w:pPr>
            <w:r>
              <w:rPr>
                <w:sz w:val="22"/>
                <w:szCs w:val="22"/>
                <w:lang w:eastAsia="zh-CN"/>
              </w:rPr>
              <w:t>To develop impact- and risk-based disaster risk warning services</w:t>
            </w:r>
          </w:p>
        </w:tc>
        <w:tc>
          <w:tcPr>
            <w:tcW w:w="3579" w:type="dxa"/>
            <w:vAlign w:val="center"/>
          </w:tcPr>
          <w:p>
            <w:pPr>
              <w:autoSpaceDE w:val="0"/>
              <w:autoSpaceDN w:val="0"/>
              <w:adjustRightInd w:val="0"/>
              <w:snapToGrid w:val="0"/>
              <w:spacing w:after="0" w:line="240" w:lineRule="auto"/>
              <w:jc w:val="left"/>
              <w:rPr>
                <w:sz w:val="22"/>
                <w:szCs w:val="22"/>
                <w:lang w:eastAsia="zh-CN"/>
              </w:rPr>
            </w:pPr>
            <w:r>
              <w:rPr>
                <w:rFonts w:eastAsia="MS Mincho" w:cs="Verdana"/>
                <w:kern w:val="2"/>
                <w:sz w:val="22"/>
                <w:szCs w:val="22"/>
                <w:lang w:eastAsia="ja-JP"/>
              </w:rPr>
              <w:t>CMA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693" w:type="dxa"/>
            <w:vAlign w:val="center"/>
          </w:tcPr>
          <w:p>
            <w:pPr>
              <w:autoSpaceDE w:val="0"/>
              <w:autoSpaceDN w:val="0"/>
              <w:adjustRightInd w:val="0"/>
              <w:snapToGrid w:val="0"/>
              <w:spacing w:after="0" w:line="240" w:lineRule="auto"/>
              <w:jc w:val="left"/>
              <w:rPr>
                <w:sz w:val="22"/>
                <w:szCs w:val="22"/>
                <w:lang w:eastAsia="zh-CN"/>
              </w:rPr>
            </w:pPr>
            <w:r>
              <w:rPr>
                <w:sz w:val="22"/>
                <w:szCs w:val="22"/>
                <w:lang w:eastAsia="zh-CN"/>
              </w:rPr>
              <w:t>III</w:t>
            </w:r>
          </w:p>
        </w:tc>
        <w:tc>
          <w:tcPr>
            <w:tcW w:w="5328" w:type="dxa"/>
            <w:vAlign w:val="center"/>
          </w:tcPr>
          <w:p>
            <w:pPr>
              <w:autoSpaceDE w:val="0"/>
              <w:autoSpaceDN w:val="0"/>
              <w:adjustRightInd w:val="0"/>
              <w:snapToGrid w:val="0"/>
              <w:spacing w:after="0" w:line="240" w:lineRule="auto"/>
              <w:jc w:val="left"/>
              <w:rPr>
                <w:sz w:val="22"/>
                <w:szCs w:val="22"/>
                <w:lang w:eastAsia="ja-JP"/>
              </w:rPr>
            </w:pPr>
            <w:r>
              <w:rPr>
                <w:sz w:val="22"/>
                <w:szCs w:val="22"/>
                <w:lang w:eastAsia="ja-JP"/>
              </w:rPr>
              <w:t>To develop a targeted information distribution system</w:t>
            </w:r>
          </w:p>
          <w:p>
            <w:pPr>
              <w:autoSpaceDE w:val="0"/>
              <w:autoSpaceDN w:val="0"/>
              <w:adjustRightInd w:val="0"/>
              <w:snapToGrid w:val="0"/>
              <w:spacing w:after="0" w:line="240" w:lineRule="auto"/>
              <w:jc w:val="left"/>
              <w:rPr>
                <w:sz w:val="22"/>
                <w:szCs w:val="22"/>
                <w:lang w:eastAsia="zh-CN"/>
              </w:rPr>
            </w:pPr>
          </w:p>
        </w:tc>
        <w:tc>
          <w:tcPr>
            <w:tcW w:w="3579" w:type="dxa"/>
            <w:vAlign w:val="center"/>
          </w:tcPr>
          <w:p>
            <w:pPr>
              <w:autoSpaceDE w:val="0"/>
              <w:autoSpaceDN w:val="0"/>
              <w:adjustRightInd w:val="0"/>
              <w:snapToGrid w:val="0"/>
              <w:spacing w:after="0" w:line="240" w:lineRule="auto"/>
              <w:jc w:val="left"/>
              <w:rPr>
                <w:sz w:val="22"/>
                <w:szCs w:val="22"/>
                <w:lang w:eastAsia="zh-CN"/>
              </w:rPr>
            </w:pPr>
            <w:r>
              <w:rPr>
                <w:rFonts w:eastAsia="MS Mincho" w:cs="Verdana"/>
                <w:kern w:val="2"/>
                <w:sz w:val="22"/>
                <w:szCs w:val="22"/>
                <w:lang w:eastAsia="ja-JP"/>
              </w:rPr>
              <w:t>CMA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693" w:type="dxa"/>
            <w:vAlign w:val="center"/>
          </w:tcPr>
          <w:p>
            <w:pPr>
              <w:autoSpaceDE w:val="0"/>
              <w:autoSpaceDN w:val="0"/>
              <w:adjustRightInd w:val="0"/>
              <w:snapToGrid w:val="0"/>
              <w:spacing w:after="0" w:line="240" w:lineRule="auto"/>
              <w:jc w:val="left"/>
              <w:rPr>
                <w:sz w:val="22"/>
                <w:szCs w:val="22"/>
                <w:lang w:eastAsia="zh-CN"/>
              </w:rPr>
            </w:pPr>
            <w:r>
              <w:rPr>
                <w:sz w:val="22"/>
                <w:szCs w:val="22"/>
                <w:lang w:eastAsia="zh-CN"/>
              </w:rPr>
              <w:t>IV</w:t>
            </w:r>
          </w:p>
        </w:tc>
        <w:tc>
          <w:tcPr>
            <w:tcW w:w="5328" w:type="dxa"/>
            <w:vAlign w:val="center"/>
          </w:tcPr>
          <w:p>
            <w:pPr>
              <w:autoSpaceDE w:val="0"/>
              <w:autoSpaceDN w:val="0"/>
              <w:adjustRightInd w:val="0"/>
              <w:snapToGrid w:val="0"/>
              <w:spacing w:after="0" w:line="240" w:lineRule="auto"/>
              <w:jc w:val="left"/>
              <w:rPr>
                <w:sz w:val="22"/>
                <w:szCs w:val="22"/>
                <w:lang w:eastAsia="zh-CN"/>
              </w:rPr>
            </w:pPr>
            <w:r>
              <w:rPr>
                <w:sz w:val="22"/>
                <w:szCs w:val="22"/>
                <w:lang w:eastAsia="ja-JP"/>
              </w:rPr>
              <w:t>To collaborate with partners to develop urban climate impact assessment</w:t>
            </w:r>
          </w:p>
        </w:tc>
        <w:tc>
          <w:tcPr>
            <w:tcW w:w="3579" w:type="dxa"/>
            <w:vAlign w:val="center"/>
          </w:tcPr>
          <w:p>
            <w:pPr>
              <w:autoSpaceDE w:val="0"/>
              <w:autoSpaceDN w:val="0"/>
              <w:adjustRightInd w:val="0"/>
              <w:snapToGrid w:val="0"/>
              <w:spacing w:after="0" w:line="240" w:lineRule="auto"/>
              <w:jc w:val="left"/>
              <w:rPr>
                <w:sz w:val="22"/>
                <w:szCs w:val="22"/>
                <w:lang w:eastAsia="zh-CN"/>
              </w:rPr>
            </w:pPr>
            <w:r>
              <w:rPr>
                <w:rFonts w:eastAsia="MS Mincho" w:cs="Verdana"/>
                <w:kern w:val="2"/>
                <w:sz w:val="22"/>
                <w:szCs w:val="22"/>
                <w:lang w:eastAsia="ja-JP"/>
              </w:rPr>
              <w:t>CMA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693" w:type="dxa"/>
            <w:vAlign w:val="center"/>
          </w:tcPr>
          <w:p>
            <w:pPr>
              <w:autoSpaceDE w:val="0"/>
              <w:autoSpaceDN w:val="0"/>
              <w:adjustRightInd w:val="0"/>
              <w:snapToGrid w:val="0"/>
              <w:spacing w:after="0" w:line="240" w:lineRule="auto"/>
              <w:jc w:val="left"/>
              <w:rPr>
                <w:sz w:val="22"/>
                <w:szCs w:val="22"/>
                <w:lang w:eastAsia="zh-CN"/>
              </w:rPr>
            </w:pPr>
            <w:r>
              <w:rPr>
                <w:sz w:val="22"/>
                <w:szCs w:val="22"/>
                <w:lang w:eastAsia="zh-CN"/>
              </w:rPr>
              <w:t>V</w:t>
            </w:r>
          </w:p>
        </w:tc>
        <w:tc>
          <w:tcPr>
            <w:tcW w:w="5328" w:type="dxa"/>
            <w:vAlign w:val="center"/>
          </w:tcPr>
          <w:p>
            <w:pPr>
              <w:autoSpaceDE w:val="0"/>
              <w:autoSpaceDN w:val="0"/>
              <w:adjustRightInd w:val="0"/>
              <w:snapToGrid w:val="0"/>
              <w:spacing w:after="0" w:line="240" w:lineRule="auto"/>
              <w:jc w:val="left"/>
              <w:rPr>
                <w:sz w:val="22"/>
                <w:szCs w:val="22"/>
                <w:lang w:eastAsia="zh-CN"/>
              </w:rPr>
            </w:pPr>
            <w:r>
              <w:rPr>
                <w:sz w:val="22"/>
                <w:szCs w:val="22"/>
                <w:lang w:eastAsia="ja-JP"/>
              </w:rPr>
              <w:t>To develop risk-based storm surge forecast service for vulnerable coastal areas</w:t>
            </w:r>
          </w:p>
        </w:tc>
        <w:tc>
          <w:tcPr>
            <w:tcW w:w="3579" w:type="dxa"/>
            <w:vAlign w:val="center"/>
          </w:tcPr>
          <w:p>
            <w:pPr>
              <w:autoSpaceDE w:val="0"/>
              <w:autoSpaceDN w:val="0"/>
              <w:adjustRightInd w:val="0"/>
              <w:snapToGrid w:val="0"/>
              <w:spacing w:after="0" w:line="240" w:lineRule="auto"/>
              <w:jc w:val="left"/>
              <w:rPr>
                <w:sz w:val="22"/>
                <w:szCs w:val="22"/>
                <w:lang w:eastAsia="zh-CN"/>
              </w:rPr>
            </w:pPr>
            <w:r>
              <w:rPr>
                <w:rFonts w:eastAsia="MS Mincho" w:cs="Verdana"/>
                <w:kern w:val="2"/>
                <w:sz w:val="22"/>
                <w:szCs w:val="22"/>
                <w:lang w:eastAsia="ja-JP"/>
              </w:rPr>
              <w:t>HKO (Hong Kong,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693" w:type="dxa"/>
            <w:vAlign w:val="center"/>
          </w:tcPr>
          <w:p>
            <w:pPr>
              <w:autoSpaceDE w:val="0"/>
              <w:autoSpaceDN w:val="0"/>
              <w:adjustRightInd w:val="0"/>
              <w:snapToGrid w:val="0"/>
              <w:spacing w:after="0" w:line="240" w:lineRule="auto"/>
              <w:jc w:val="left"/>
              <w:rPr>
                <w:sz w:val="22"/>
                <w:szCs w:val="22"/>
                <w:lang w:eastAsia="zh-CN"/>
              </w:rPr>
            </w:pPr>
            <w:r>
              <w:rPr>
                <w:sz w:val="22"/>
                <w:szCs w:val="22"/>
                <w:lang w:eastAsia="zh-CN"/>
              </w:rPr>
              <w:t>VI</w:t>
            </w:r>
          </w:p>
        </w:tc>
        <w:tc>
          <w:tcPr>
            <w:tcW w:w="5328" w:type="dxa"/>
            <w:vAlign w:val="center"/>
          </w:tcPr>
          <w:p>
            <w:pPr>
              <w:autoSpaceDE w:val="0"/>
              <w:autoSpaceDN w:val="0"/>
              <w:adjustRightInd w:val="0"/>
              <w:snapToGrid w:val="0"/>
              <w:spacing w:after="0" w:line="240" w:lineRule="auto"/>
              <w:jc w:val="left"/>
              <w:rPr>
                <w:sz w:val="22"/>
                <w:szCs w:val="22"/>
                <w:lang w:eastAsia="zh-CN"/>
              </w:rPr>
            </w:pPr>
            <w:r>
              <w:rPr>
                <w:sz w:val="22"/>
                <w:szCs w:val="22"/>
                <w:lang w:eastAsia="ja-JP"/>
              </w:rPr>
              <w:t>To optimize flooding alert service to improve the effectiveness of disaster prevention and mitigation</w:t>
            </w:r>
          </w:p>
        </w:tc>
        <w:tc>
          <w:tcPr>
            <w:tcW w:w="3579" w:type="dxa"/>
            <w:vAlign w:val="center"/>
          </w:tcPr>
          <w:p>
            <w:pPr>
              <w:autoSpaceDE w:val="0"/>
              <w:autoSpaceDN w:val="0"/>
              <w:adjustRightInd w:val="0"/>
              <w:snapToGrid w:val="0"/>
              <w:spacing w:after="0" w:line="240" w:lineRule="auto"/>
              <w:jc w:val="left"/>
              <w:rPr>
                <w:rFonts w:hint="default"/>
                <w:sz w:val="22"/>
                <w:szCs w:val="22"/>
                <w:lang w:val="en-US" w:eastAsia="zh-CN"/>
              </w:rPr>
            </w:pPr>
            <w:r>
              <w:rPr>
                <w:rFonts w:hint="eastAsia"/>
                <w:sz w:val="22"/>
                <w:szCs w:val="22"/>
                <w:lang w:val="en-US" w:eastAsia="zh-CN"/>
              </w:rPr>
              <w:t>SMG (</w:t>
            </w:r>
            <w:r>
              <w:rPr>
                <w:sz w:val="22"/>
                <w:szCs w:val="22"/>
                <w:lang w:eastAsia="zh-CN"/>
              </w:rPr>
              <w:t>Macao, China</w:t>
            </w:r>
            <w:r>
              <w:rPr>
                <w:rFonts w:hint="eastAsia"/>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693" w:type="dxa"/>
            <w:vAlign w:val="center"/>
          </w:tcPr>
          <w:p>
            <w:pPr>
              <w:autoSpaceDE w:val="0"/>
              <w:autoSpaceDN w:val="0"/>
              <w:adjustRightInd w:val="0"/>
              <w:snapToGrid w:val="0"/>
              <w:spacing w:after="0" w:line="240" w:lineRule="auto"/>
              <w:jc w:val="left"/>
              <w:rPr>
                <w:sz w:val="22"/>
                <w:szCs w:val="22"/>
                <w:lang w:eastAsia="zh-CN"/>
              </w:rPr>
            </w:pPr>
            <w:r>
              <w:rPr>
                <w:sz w:val="22"/>
                <w:szCs w:val="22"/>
                <w:lang w:eastAsia="zh-CN"/>
              </w:rPr>
              <w:t>VII</w:t>
            </w:r>
          </w:p>
        </w:tc>
        <w:tc>
          <w:tcPr>
            <w:tcW w:w="5328" w:type="dxa"/>
            <w:vAlign w:val="center"/>
          </w:tcPr>
          <w:p>
            <w:pPr>
              <w:autoSpaceDE w:val="0"/>
              <w:autoSpaceDN w:val="0"/>
              <w:adjustRightInd w:val="0"/>
              <w:snapToGrid w:val="0"/>
              <w:spacing w:after="0" w:line="240" w:lineRule="auto"/>
              <w:jc w:val="left"/>
              <w:rPr>
                <w:sz w:val="22"/>
                <w:szCs w:val="22"/>
                <w:lang w:eastAsia="ja-JP"/>
              </w:rPr>
            </w:pPr>
            <w:r>
              <w:rPr>
                <w:sz w:val="22"/>
                <w:szCs w:val="22"/>
                <w:lang w:eastAsia="ja-JP"/>
              </w:rPr>
              <w:t>To summarize the PPE model of Smart Meteorological Service Community in Mega-cities</w:t>
            </w:r>
          </w:p>
        </w:tc>
        <w:tc>
          <w:tcPr>
            <w:tcW w:w="3579" w:type="dxa"/>
            <w:vAlign w:val="center"/>
          </w:tcPr>
          <w:p>
            <w:pPr>
              <w:autoSpaceDE w:val="0"/>
              <w:autoSpaceDN w:val="0"/>
              <w:adjustRightInd w:val="0"/>
              <w:snapToGrid w:val="0"/>
              <w:spacing w:after="0" w:line="240" w:lineRule="auto"/>
              <w:jc w:val="left"/>
              <w:rPr>
                <w:rFonts w:hint="default"/>
                <w:sz w:val="22"/>
                <w:szCs w:val="22"/>
                <w:lang w:val="en-US" w:eastAsia="zh-CN"/>
              </w:rPr>
            </w:pPr>
            <w:r>
              <w:rPr>
                <w:rFonts w:hint="eastAsia"/>
                <w:sz w:val="22"/>
                <w:szCs w:val="22"/>
                <w:lang w:val="en-US" w:eastAsia="zh-CN"/>
              </w:rPr>
              <w:t>Mainly by CMA (</w:t>
            </w:r>
            <w:r>
              <w:rPr>
                <w:sz w:val="22"/>
                <w:szCs w:val="22"/>
                <w:lang w:eastAsia="zh-CN"/>
              </w:rPr>
              <w:t>China</w:t>
            </w:r>
            <w:r>
              <w:rPr>
                <w:rFonts w:hint="eastAsia"/>
                <w:sz w:val="22"/>
                <w:szCs w:val="22"/>
                <w:lang w:val="en-US" w:eastAsia="zh-CN"/>
              </w:rPr>
              <w:t>),</w:t>
            </w:r>
            <w:r>
              <w:rPr>
                <w:sz w:val="22"/>
                <w:szCs w:val="22"/>
                <w:lang w:eastAsia="zh-CN"/>
              </w:rPr>
              <w:t xml:space="preserve"> </w:t>
            </w:r>
            <w:r>
              <w:rPr>
                <w:rFonts w:hint="eastAsia"/>
                <w:sz w:val="22"/>
                <w:szCs w:val="22"/>
                <w:lang w:val="en-US" w:eastAsia="zh-CN"/>
              </w:rPr>
              <w:t>with engagement of HKO (</w:t>
            </w:r>
            <w:r>
              <w:rPr>
                <w:sz w:val="22"/>
                <w:szCs w:val="22"/>
                <w:lang w:eastAsia="zh-CN"/>
              </w:rPr>
              <w:t>Hong Kong, China</w:t>
            </w:r>
            <w:r>
              <w:rPr>
                <w:rFonts w:hint="eastAsia"/>
                <w:sz w:val="22"/>
                <w:szCs w:val="22"/>
                <w:lang w:val="en-US" w:eastAsia="zh-CN"/>
              </w:rPr>
              <w:t>) and SMG (</w:t>
            </w:r>
            <w:r>
              <w:rPr>
                <w:sz w:val="22"/>
                <w:szCs w:val="22"/>
                <w:lang w:eastAsia="zh-CN"/>
              </w:rPr>
              <w:t>Macao, China</w:t>
            </w:r>
            <w:r>
              <w:rPr>
                <w:rFonts w:hint="eastAsia"/>
                <w:sz w:val="22"/>
                <w:szCs w:val="22"/>
                <w:lang w:val="en-US" w:eastAsia="zh-CN"/>
              </w:rPr>
              <w:t>)</w:t>
            </w:r>
          </w:p>
        </w:tc>
      </w:tr>
    </w:tbl>
    <w:p>
      <w:pPr>
        <w:widowControl w:val="0"/>
        <w:rPr>
          <w:rFonts w:hint="default" w:ascii="Calibri" w:hAnsi="Calibri" w:eastAsia="PMingLiU"/>
          <w:kern w:val="2"/>
          <w:sz w:val="21"/>
          <w:szCs w:val="24"/>
          <w:lang w:val="en-US" w:eastAsia="zh-CN"/>
        </w:rPr>
      </w:pPr>
      <w:r>
        <w:rPr>
          <w:rFonts w:hint="eastAsia" w:ascii="Calibri" w:hAnsi="Calibri" w:eastAsia="PMingLiU"/>
          <w:kern w:val="2"/>
          <w:sz w:val="21"/>
          <w:szCs w:val="24"/>
          <w:lang w:val="en-US" w:eastAsia="zh-CN"/>
        </w:rPr>
        <w:t>*Note: Under the guidance of CMA and Guangdong Meteorological Service, SZMC is responsible for the specific implementation of the pilot project.</w:t>
      </w:r>
    </w:p>
    <w:p>
      <w:pPr>
        <w:rPr>
          <w:rFonts w:hint="eastAsia" w:ascii="Calibri" w:hAnsi="Calibri" w:eastAsia="PMingLiU"/>
          <w:kern w:val="2"/>
          <w:sz w:val="21"/>
          <w:szCs w:val="24"/>
          <w:lang w:val="en-US" w:eastAsia="zh-CN"/>
        </w:rPr>
      </w:pPr>
      <w:r>
        <w:rPr>
          <w:rFonts w:hint="eastAsia" w:ascii="Calibri" w:hAnsi="Calibri" w:eastAsia="PMingLiU"/>
          <w:kern w:val="2"/>
          <w:sz w:val="21"/>
          <w:szCs w:val="24"/>
          <w:lang w:val="en-US" w:eastAsia="zh-CN"/>
        </w:rPr>
        <w:br w:type="page"/>
      </w:r>
    </w:p>
    <w:p>
      <w:pPr>
        <w:widowControl w:val="0"/>
        <w:tabs>
          <w:tab w:val="left" w:pos="1080"/>
        </w:tabs>
        <w:spacing w:after="360"/>
        <w:jc w:val="center"/>
        <w:rPr>
          <w:rFonts w:eastAsia="Times New Roman" w:cs="Verdana"/>
          <w:b/>
          <w:kern w:val="2"/>
          <w:sz w:val="22"/>
          <w:szCs w:val="22"/>
          <w:lang w:eastAsia="zh-CN"/>
        </w:rPr>
      </w:pPr>
      <w:r>
        <w:rPr>
          <w:rFonts w:eastAsia="宋体" w:cs="Verdana"/>
          <w:b/>
          <w:kern w:val="2"/>
          <w:sz w:val="22"/>
          <w:szCs w:val="22"/>
          <w:lang w:eastAsia="zh-CN"/>
        </w:rPr>
        <w:t>Objective</w:t>
      </w:r>
      <w:r>
        <w:rPr>
          <w:rFonts w:eastAsia="Times New Roman" w:cs="Verdana"/>
          <w:b/>
          <w:kern w:val="2"/>
          <w:sz w:val="22"/>
          <w:szCs w:val="22"/>
          <w:lang w:eastAsia="zh-CN"/>
        </w:rPr>
        <w:t xml:space="preserve"> No. I</w:t>
      </w:r>
    </w:p>
    <w:tbl>
      <w:tblPr>
        <w:tblStyle w:val="2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Project Title</w:t>
            </w:r>
          </w:p>
        </w:tc>
        <w:tc>
          <w:tcPr>
            <w:tcW w:w="7560"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Real-time sharing of gridded meteorological product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Type</w:t>
            </w:r>
          </w:p>
        </w:tc>
        <w:tc>
          <w:tcPr>
            <w:tcW w:w="7560"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 xml:space="preserve">Regional Implementation </w:t>
            </w:r>
            <w:r>
              <w:rPr>
                <w:rFonts w:eastAsia="宋体" w:cs="Verdana"/>
                <w:kern w:val="2"/>
                <w:sz w:val="22"/>
                <w:szCs w:val="22"/>
                <w:lang w:eastAsia="zh-CN"/>
              </w:rPr>
              <w:t>Objective</w:t>
            </w:r>
            <w:r>
              <w:rPr>
                <w:rFonts w:eastAsia="MS Mincho" w:cs="Verdana"/>
                <w:kern w:val="2"/>
                <w:sz w:val="22"/>
                <w:szCs w:val="22"/>
                <w:lang w:eastAsia="ja-JP"/>
              </w:rPr>
              <w:t xml:space="preserve"> (RA 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Timescale</w:t>
            </w:r>
          </w:p>
        </w:tc>
        <w:tc>
          <w:tcPr>
            <w:tcW w:w="7560" w:type="dxa"/>
            <w:shd w:val="clear" w:color="auto" w:fill="auto"/>
          </w:tcPr>
          <w:p>
            <w:pPr>
              <w:widowControl w:val="0"/>
              <w:jc w:val="left"/>
              <w:rPr>
                <w:rFonts w:eastAsia="宋体" w:cs="Verdana"/>
                <w:kern w:val="2"/>
                <w:sz w:val="22"/>
                <w:szCs w:val="22"/>
                <w:lang w:eastAsia="zh-CN"/>
              </w:rPr>
            </w:pPr>
            <w:r>
              <w:rPr>
                <w:rFonts w:eastAsia="MS Mincho" w:cs="Verdana"/>
                <w:kern w:val="2"/>
                <w:sz w:val="22"/>
                <w:szCs w:val="22"/>
                <w:lang w:eastAsia="ja-JP"/>
              </w:rPr>
              <w:t>202</w:t>
            </w:r>
            <w:r>
              <w:rPr>
                <w:rFonts w:eastAsia="宋体" w:cs="Verdana"/>
                <w:kern w:val="2"/>
                <w:sz w:val="22"/>
                <w:szCs w:val="22"/>
                <w:lang w:eastAsia="zh-CN"/>
              </w:rPr>
              <w:t>1-2024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Background</w:t>
            </w:r>
          </w:p>
        </w:tc>
        <w:tc>
          <w:tcPr>
            <w:tcW w:w="7560" w:type="dxa"/>
            <w:shd w:val="clear" w:color="auto" w:fill="auto"/>
          </w:tcPr>
          <w:p>
            <w:pPr>
              <w:widowControl w:val="0"/>
              <w:jc w:val="left"/>
              <w:rPr>
                <w:rFonts w:eastAsia="PMingLiU" w:cs="Verdana"/>
                <w:kern w:val="2"/>
                <w:sz w:val="22"/>
                <w:szCs w:val="22"/>
                <w:lang w:eastAsia="zh-CN"/>
              </w:rPr>
            </w:pPr>
            <w:r>
              <w:rPr>
                <w:rFonts w:eastAsia="宋体" w:cs="Verdana"/>
                <w:kern w:val="2"/>
                <w:sz w:val="22"/>
                <w:szCs w:val="22"/>
                <w:lang w:eastAsia="zh-CN"/>
              </w:rPr>
              <w:t xml:space="preserve">Consistent with Resolution 40 (Cg-12), WMO policy and practice for the exchange of meteorological and related data and products including guidelines on relationships in commercial meteorological activities, and Objective 2.1 of the WMO Strategic Plan 2020-2023, </w:t>
            </w:r>
            <w:r>
              <w:rPr>
                <w:rFonts w:eastAsia="PMingLiU" w:cs="Verdana"/>
                <w:kern w:val="2"/>
                <w:sz w:val="22"/>
                <w:szCs w:val="22"/>
                <w:lang w:eastAsia="zh-CN"/>
              </w:rPr>
              <w:t>which encourages members to utilize observation systems operated by relevant government agencies, research entities, non-profit organizations and private companies, and non-traditional data accessing tools, such as using crowd-sourcing and the Internet of things to optimize access to Earth system observations are also encouraged, and set the key development goal of developing supplementary regulatory and guidance documents to promote the integration of external sources of observations in the WIGOS framework. Objective 1 will explore the sustainability models for the acquisition and exchange of meteorological product with broad participation of multi-stakeholders from the public, private and academic communities within the PPE policy framework, exploring a possible way to establish innovative cooperation models.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Plan/Activities</w:t>
            </w:r>
          </w:p>
        </w:tc>
        <w:tc>
          <w:tcPr>
            <w:tcW w:w="7560" w:type="dxa"/>
            <w:shd w:val="clear" w:color="auto" w:fill="auto"/>
          </w:tcPr>
          <w:p>
            <w:pPr>
              <w:widowControl w:val="0"/>
              <w:jc w:val="left"/>
              <w:rPr>
                <w:rFonts w:eastAsia="PMingLiU" w:cs="Verdana"/>
                <w:kern w:val="2"/>
                <w:sz w:val="22"/>
                <w:szCs w:val="22"/>
                <w:lang w:eastAsia="zh-CN"/>
              </w:rPr>
            </w:pPr>
            <w:r>
              <w:rPr>
                <w:rFonts w:eastAsia="PMingLiU" w:cs="Verdana"/>
                <w:kern w:val="2"/>
                <w:sz w:val="22"/>
                <w:szCs w:val="22"/>
                <w:lang w:eastAsia="zh-CN"/>
              </w:rPr>
              <w:t xml:space="preserve">Objective 1 mainly include the following three aspects: (i) establish gridded-products; (ii) realizing real-time open sharing of meteorological grid product; and (iii) strengthen the service supervision. </w:t>
            </w:r>
          </w:p>
          <w:p>
            <w:pPr>
              <w:widowControl w:val="0"/>
              <w:jc w:val="left"/>
              <w:rPr>
                <w:rFonts w:eastAsia="PMingLiU" w:cs="Verdana"/>
                <w:b/>
                <w:kern w:val="2"/>
                <w:sz w:val="22"/>
                <w:szCs w:val="22"/>
                <w:lang w:eastAsia="zh-CN"/>
              </w:rPr>
            </w:pPr>
            <w:r>
              <w:rPr>
                <w:rFonts w:eastAsia="PMingLiU" w:cs="Verdana"/>
                <w:b/>
                <w:kern w:val="2"/>
                <w:sz w:val="22"/>
                <w:szCs w:val="22"/>
                <w:lang w:eastAsia="zh-CN"/>
              </w:rPr>
              <w:t>(i) establish gridded-products:</w:t>
            </w:r>
          </w:p>
          <w:p>
            <w:pPr>
              <w:widowControl w:val="0"/>
              <w:numPr>
                <w:ilvl w:val="0"/>
                <w:numId w:val="3"/>
              </w:numPr>
              <w:jc w:val="left"/>
              <w:rPr>
                <w:rFonts w:eastAsia="PMingLiU" w:cs="Verdana"/>
                <w:kern w:val="2"/>
                <w:sz w:val="22"/>
                <w:szCs w:val="22"/>
                <w:lang w:eastAsia="zh-CN"/>
              </w:rPr>
            </w:pPr>
            <w:r>
              <w:rPr>
                <w:rFonts w:eastAsia="PMingLiU" w:cs="Verdana"/>
                <w:kern w:val="2"/>
                <w:sz w:val="22"/>
                <w:szCs w:val="22"/>
                <w:lang w:eastAsia="zh-CN"/>
              </w:rPr>
              <w:t xml:space="preserve">Based on the automatic meteorological stations deployed in Shenzhen, combining other data from multi-sectors, including other departments, enterprises, private and research institutions. For example, in order to solve the problem of insufficient observation at sea, jointly establish automatic meteorological observation stations on offshore oil platforms with oil mining companies, which will be beneficial for both sides through sharing data and product. In order to clearly depict the urban land surface, jointly establish the urban underlying information such as the height and density of tall buildings with Planning Bureau and social enterprises, and integrate the information into the data model. </w:t>
            </w:r>
          </w:p>
          <w:p>
            <w:pPr>
              <w:widowControl w:val="0"/>
              <w:numPr>
                <w:ilvl w:val="0"/>
                <w:numId w:val="4"/>
              </w:numPr>
              <w:rPr>
                <w:rFonts w:eastAsia="PMingLiU" w:cs="Verdana"/>
                <w:kern w:val="2"/>
                <w:sz w:val="22"/>
                <w:szCs w:val="22"/>
                <w:lang w:eastAsia="zh-CN"/>
              </w:rPr>
            </w:pPr>
            <w:r>
              <w:rPr>
                <w:rFonts w:eastAsia="PMingLiU" w:cs="Verdana"/>
                <w:kern w:val="2"/>
                <w:sz w:val="22"/>
                <w:szCs w:val="22"/>
                <w:lang w:eastAsia="zh-CN"/>
              </w:rPr>
              <w:t>Utilize the data assimilation technology, an urban climate gridded-product system will be established, consisting of 10-year historical data and real-time data at a horizontal resolution of 1 km and temporal resolution of 12 minutes at the initial stage of the project. Then efforts will be made to reach a horizontal resolution of 500m or less and temporal resolution of 6 minutes for 2024.</w:t>
            </w:r>
          </w:p>
          <w:p>
            <w:pPr>
              <w:widowControl w:val="0"/>
              <w:jc w:val="left"/>
              <w:rPr>
                <w:rFonts w:eastAsia="PMingLiU" w:cs="Verdana"/>
                <w:b/>
                <w:kern w:val="2"/>
                <w:sz w:val="22"/>
                <w:szCs w:val="22"/>
                <w:lang w:eastAsia="zh-CN"/>
              </w:rPr>
            </w:pPr>
            <w:r>
              <w:rPr>
                <w:rFonts w:eastAsia="PMingLiU" w:cs="Verdana"/>
                <w:b/>
                <w:kern w:val="2"/>
                <w:sz w:val="22"/>
                <w:szCs w:val="22"/>
                <w:lang w:eastAsia="zh-CN"/>
              </w:rPr>
              <w:t>(ii) realizing real-time open sharing of meteorological grid product:</w:t>
            </w:r>
          </w:p>
          <w:p>
            <w:pPr>
              <w:widowControl w:val="0"/>
              <w:numPr>
                <w:ilvl w:val="0"/>
                <w:numId w:val="4"/>
              </w:numPr>
              <w:rPr>
                <w:rFonts w:eastAsia="PMingLiU" w:cs="Verdana"/>
                <w:kern w:val="2"/>
                <w:sz w:val="22"/>
                <w:szCs w:val="22"/>
                <w:lang w:eastAsia="zh-CN"/>
              </w:rPr>
            </w:pPr>
            <w:r>
              <w:rPr>
                <w:rFonts w:eastAsia="PMingLiU" w:cs="Verdana"/>
                <w:kern w:val="2"/>
                <w:sz w:val="22"/>
                <w:szCs w:val="22"/>
                <w:lang w:eastAsia="zh-CN"/>
              </w:rPr>
              <w:t>Based on the computing, storage, telecommunication and security services available on the Smart City Cloud Computing Platform built by Shenzhen Municipality, an open platform for meteorological service innovation will be developed.</w:t>
            </w:r>
          </w:p>
          <w:p>
            <w:pPr>
              <w:widowControl w:val="0"/>
              <w:numPr>
                <w:ilvl w:val="0"/>
                <w:numId w:val="4"/>
              </w:numPr>
              <w:rPr>
                <w:rFonts w:eastAsia="PMingLiU" w:cs="Verdana"/>
                <w:kern w:val="2"/>
                <w:sz w:val="22"/>
                <w:szCs w:val="22"/>
                <w:lang w:eastAsia="zh-CN"/>
              </w:rPr>
            </w:pPr>
            <w:r>
              <w:rPr>
                <w:rFonts w:eastAsia="PMingLiU" w:cs="Verdana"/>
                <w:kern w:val="2"/>
                <w:sz w:val="22"/>
                <w:szCs w:val="22"/>
                <w:lang w:eastAsia="zh-CN"/>
              </w:rPr>
              <w:t>Establish an open innovation service carrier supporting both on-line and off-line data access and utilization.</w:t>
            </w:r>
          </w:p>
          <w:p>
            <w:pPr>
              <w:widowControl w:val="0"/>
              <w:numPr>
                <w:ilvl w:val="0"/>
                <w:numId w:val="4"/>
              </w:numPr>
              <w:rPr>
                <w:rFonts w:eastAsia="PMingLiU" w:cs="Verdana"/>
                <w:kern w:val="2"/>
                <w:sz w:val="22"/>
                <w:szCs w:val="22"/>
                <w:lang w:eastAsia="zh-CN"/>
              </w:rPr>
            </w:pPr>
            <w:r>
              <w:rPr>
                <w:rFonts w:eastAsia="PMingLiU" w:cs="Verdana"/>
                <w:kern w:val="2"/>
                <w:sz w:val="22"/>
                <w:szCs w:val="22"/>
                <w:lang w:eastAsia="zh-CN"/>
              </w:rPr>
              <w:t xml:space="preserve">Technical standards related to the data interface and service interface will be developed to enable real-time sharing of the gridded product. </w:t>
            </w:r>
          </w:p>
          <w:p>
            <w:pPr>
              <w:widowControl w:val="0"/>
              <w:jc w:val="left"/>
              <w:rPr>
                <w:rFonts w:eastAsia="PMingLiU" w:cs="Verdana"/>
                <w:b/>
                <w:kern w:val="2"/>
                <w:sz w:val="22"/>
                <w:szCs w:val="22"/>
                <w:lang w:eastAsia="zh-CN"/>
              </w:rPr>
            </w:pPr>
            <w:r>
              <w:rPr>
                <w:rFonts w:eastAsia="PMingLiU" w:cs="Verdana"/>
                <w:b/>
                <w:kern w:val="2"/>
                <w:sz w:val="22"/>
                <w:szCs w:val="22"/>
                <w:lang w:eastAsia="zh-CN"/>
              </w:rPr>
              <w:t>(iii) strengthen the service supervision:</w:t>
            </w:r>
          </w:p>
          <w:p>
            <w:pPr>
              <w:widowControl w:val="0"/>
              <w:numPr>
                <w:ilvl w:val="0"/>
                <w:numId w:val="5"/>
              </w:numPr>
              <w:rPr>
                <w:rFonts w:eastAsia="PMingLiU" w:cs="Verdana"/>
                <w:kern w:val="2"/>
                <w:sz w:val="22"/>
                <w:szCs w:val="22"/>
                <w:lang w:eastAsia="zh-CN"/>
              </w:rPr>
            </w:pPr>
            <w:r>
              <w:rPr>
                <w:rFonts w:eastAsia="PMingLiU" w:cs="Verdana"/>
                <w:kern w:val="2"/>
                <w:sz w:val="22"/>
                <w:szCs w:val="22"/>
                <w:lang w:eastAsia="zh-CN"/>
              </w:rPr>
              <w:t>Through establishing service quality management and performance rating systems, the partner service providers who access and use the open data will be subject to regular performance evaluation. The evaluation results will be used to improve service delivery and capability.</w:t>
            </w:r>
            <w:r>
              <w:rPr>
                <w:rFonts w:eastAsia="MS Mincho" w:cs="Verdana"/>
                <w:kern w:val="2"/>
                <w:sz w:val="22"/>
                <w:szCs w:val="22"/>
                <w:lang w:eastAsia="ja-JP"/>
              </w:rPr>
              <w:tab/>
            </w:r>
            <w:r>
              <w:rPr>
                <w:rFonts w:eastAsia="PMingLiU" w:cs="Verdana"/>
                <w:kern w:val="2"/>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Aim(s)</w:t>
            </w:r>
          </w:p>
        </w:tc>
        <w:tc>
          <w:tcPr>
            <w:tcW w:w="7560" w:type="dxa"/>
            <w:shd w:val="clear" w:color="auto" w:fill="auto"/>
          </w:tcPr>
          <w:p>
            <w:pPr>
              <w:widowControl w:val="0"/>
              <w:numPr>
                <w:ilvl w:val="0"/>
                <w:numId w:val="5"/>
              </w:numPr>
              <w:jc w:val="left"/>
              <w:rPr>
                <w:rFonts w:eastAsia="PMingLiU" w:cs="Verdana"/>
                <w:kern w:val="2"/>
                <w:sz w:val="22"/>
                <w:szCs w:val="22"/>
                <w:lang w:eastAsia="zh-CN"/>
              </w:rPr>
            </w:pPr>
            <w:r>
              <w:rPr>
                <w:rFonts w:eastAsia="PMingLiU" w:cs="Verdana"/>
                <w:kern w:val="2"/>
                <w:sz w:val="22"/>
                <w:szCs w:val="22"/>
                <w:lang w:eastAsia="zh-CN"/>
              </w:rPr>
              <w:t>Processing multi-source observation data to generate gridded product system, use as open data for further development and sharing;</w:t>
            </w:r>
          </w:p>
          <w:p>
            <w:pPr>
              <w:widowControl w:val="0"/>
              <w:numPr>
                <w:ilvl w:val="0"/>
                <w:numId w:val="5"/>
              </w:numPr>
              <w:jc w:val="left"/>
              <w:rPr>
                <w:rFonts w:eastAsia="PMingLiU" w:cs="Verdana"/>
                <w:kern w:val="2"/>
                <w:sz w:val="22"/>
                <w:szCs w:val="22"/>
                <w:lang w:eastAsia="zh-CN"/>
              </w:rPr>
            </w:pPr>
            <w:r>
              <w:rPr>
                <w:rFonts w:eastAsia="PMingLiU" w:cs="Verdana"/>
                <w:kern w:val="2"/>
                <w:sz w:val="22"/>
                <w:szCs w:val="22"/>
                <w:lang w:eastAsia="zh-CN"/>
              </w:rPr>
              <w:t>To promote the effective utilize of meteorological data from multi-sources in order to improve forecast, services and meteorological scientific research, improve the efficiency of exchange and utilization of meteorological data and extend the value chain of meteorological services;</w:t>
            </w:r>
          </w:p>
          <w:p>
            <w:pPr>
              <w:widowControl w:val="0"/>
              <w:numPr>
                <w:ilvl w:val="0"/>
                <w:numId w:val="5"/>
              </w:numPr>
              <w:rPr>
                <w:rFonts w:eastAsia="PMingLiU" w:cs="Verdana"/>
                <w:kern w:val="2"/>
                <w:sz w:val="22"/>
                <w:szCs w:val="22"/>
                <w:lang w:eastAsia="zh-CN"/>
              </w:rPr>
            </w:pPr>
            <w:r>
              <w:rPr>
                <w:rFonts w:eastAsia="PMingLiU" w:cs="Verdana"/>
                <w:kern w:val="2"/>
                <w:sz w:val="22"/>
                <w:szCs w:val="22"/>
                <w:lang w:eastAsia="zh-CN"/>
              </w:rPr>
              <w:t>Through the establishment of meteorological service quality system and credit management system, it is ensured that all processes of meteorological service are carried out under controlled.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Benefits</w:t>
            </w:r>
          </w:p>
        </w:tc>
        <w:tc>
          <w:tcPr>
            <w:tcW w:w="7560" w:type="dxa"/>
            <w:shd w:val="clear" w:color="auto" w:fill="auto"/>
          </w:tcPr>
          <w:p>
            <w:pPr>
              <w:widowControl w:val="0"/>
              <w:rPr>
                <w:rFonts w:eastAsia="PMingLiU" w:cs="Verdana"/>
                <w:kern w:val="2"/>
                <w:sz w:val="22"/>
                <w:szCs w:val="22"/>
                <w:lang w:eastAsia="zh-CN"/>
              </w:rPr>
            </w:pPr>
            <w:r>
              <w:rPr>
                <w:rFonts w:eastAsia="PMingLiU" w:cs="Verdana"/>
                <w:kern w:val="2"/>
                <w:sz w:val="22"/>
                <w:szCs w:val="22"/>
                <w:lang w:eastAsia="zh-CN"/>
              </w:rPr>
              <w:t xml:space="preserve">Members in RA II are available to the latest progress of the pilot project, </w:t>
            </w:r>
          </w:p>
          <w:p>
            <w:pPr>
              <w:widowControl w:val="0"/>
              <w:rPr>
                <w:rFonts w:eastAsia="PMingLiU" w:cs="Verdana"/>
                <w:kern w:val="2"/>
                <w:sz w:val="22"/>
                <w:szCs w:val="22"/>
                <w:lang w:eastAsia="zh-CN"/>
              </w:rPr>
            </w:pPr>
            <w:r>
              <w:rPr>
                <w:rFonts w:eastAsia="PMingLiU" w:cs="Verdana"/>
                <w:kern w:val="2"/>
                <w:sz w:val="22"/>
                <w:szCs w:val="22"/>
                <w:lang w:eastAsia="zh-CN"/>
              </w:rPr>
              <w:t>data sets, specifications, standards and other documents formed during the implementation of the project will be shared with interested members as working packages.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Expected Key Deliverables</w:t>
            </w:r>
          </w:p>
        </w:tc>
        <w:tc>
          <w:tcPr>
            <w:tcW w:w="7560" w:type="dxa"/>
            <w:shd w:val="clear" w:color="auto" w:fill="auto"/>
          </w:tcPr>
          <w:p>
            <w:pPr>
              <w:widowControl w:val="0"/>
              <w:numPr>
                <w:ilvl w:val="0"/>
                <w:numId w:val="6"/>
              </w:numPr>
              <w:rPr>
                <w:rFonts w:eastAsia="PMingLiU" w:cs="Verdana"/>
                <w:kern w:val="2"/>
                <w:sz w:val="22"/>
                <w:szCs w:val="22"/>
                <w:lang w:eastAsia="zh-CN"/>
              </w:rPr>
            </w:pPr>
            <w:r>
              <w:rPr>
                <w:rFonts w:eastAsia="PMingLiU" w:cs="Verdana"/>
                <w:kern w:val="2"/>
                <w:sz w:val="22"/>
                <w:szCs w:val="22"/>
                <w:lang w:eastAsia="zh-CN"/>
              </w:rPr>
              <w:t xml:space="preserve">Urban climate gridded-product system will be established. </w:t>
            </w:r>
          </w:p>
          <w:p>
            <w:pPr>
              <w:widowControl w:val="0"/>
              <w:numPr>
                <w:ilvl w:val="0"/>
                <w:numId w:val="6"/>
              </w:numPr>
              <w:rPr>
                <w:rFonts w:eastAsia="PMingLiU" w:cs="Verdana"/>
                <w:kern w:val="2"/>
                <w:sz w:val="22"/>
                <w:szCs w:val="22"/>
                <w:lang w:eastAsia="zh-CN"/>
              </w:rPr>
            </w:pPr>
            <w:r>
              <w:rPr>
                <w:rFonts w:eastAsia="PMingLiU" w:cs="Verdana"/>
                <w:kern w:val="2"/>
                <w:sz w:val="22"/>
                <w:szCs w:val="22"/>
                <w:lang w:eastAsia="zh-CN"/>
              </w:rPr>
              <w:t>Management standard of meteorological data collection will be established. Standardize the process of data sharing between government departments, meteorological data socialized collection, and jointly establish meteorological observation and sharing data.</w:t>
            </w:r>
          </w:p>
          <w:p>
            <w:pPr>
              <w:widowControl w:val="0"/>
              <w:numPr>
                <w:ilvl w:val="0"/>
                <w:numId w:val="6"/>
              </w:numPr>
              <w:rPr>
                <w:rFonts w:eastAsia="PMingLiU" w:cs="Verdana"/>
                <w:kern w:val="2"/>
                <w:sz w:val="22"/>
                <w:szCs w:val="22"/>
                <w:lang w:eastAsia="zh-CN"/>
              </w:rPr>
            </w:pPr>
            <w:r>
              <w:rPr>
                <w:rFonts w:eastAsia="PMingLiU" w:cs="Verdana"/>
                <w:kern w:val="2"/>
                <w:sz w:val="22"/>
                <w:szCs w:val="22"/>
                <w:lang w:eastAsia="zh-CN"/>
              </w:rPr>
              <w:t>Standard of data exchange and sharing will be established, including the establishment of data sharing channel, the construction of sharing platform, the establishment of data interface standard and the design of service interface, so as to promote the sharing and exchange of meteorological gridded products.</w:t>
            </w:r>
          </w:p>
          <w:p>
            <w:pPr>
              <w:widowControl w:val="0"/>
              <w:numPr>
                <w:ilvl w:val="0"/>
                <w:numId w:val="6"/>
              </w:numPr>
              <w:rPr>
                <w:rFonts w:eastAsia="PMingLiU" w:cs="Verdana"/>
                <w:kern w:val="2"/>
                <w:sz w:val="22"/>
                <w:szCs w:val="22"/>
                <w:lang w:eastAsia="zh-CN"/>
              </w:rPr>
            </w:pPr>
            <w:r>
              <w:rPr>
                <w:rFonts w:eastAsia="PMingLiU" w:cs="Verdana"/>
                <w:kern w:val="2"/>
                <w:sz w:val="22"/>
                <w:szCs w:val="22"/>
                <w:lang w:eastAsia="zh-CN"/>
              </w:rPr>
              <w:t>Meteorological service quality system and credit management system will be established, standardizing the process of meteorological data sharing and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Major risk(s)</w:t>
            </w:r>
          </w:p>
        </w:tc>
        <w:tc>
          <w:tcPr>
            <w:tcW w:w="7560" w:type="dxa"/>
            <w:shd w:val="clear" w:color="auto" w:fill="auto"/>
          </w:tcPr>
          <w:p>
            <w:pPr>
              <w:widowControl w:val="0"/>
              <w:rPr>
                <w:rFonts w:eastAsia="PMingLiU" w:cs="Verdana"/>
                <w:kern w:val="2"/>
                <w:sz w:val="22"/>
                <w:szCs w:val="22"/>
                <w:lang w:eastAsia="zh-CN"/>
              </w:rPr>
            </w:pPr>
            <w:r>
              <w:rPr>
                <w:rFonts w:eastAsia="PMingLiU" w:cs="Verdana"/>
                <w:kern w:val="2"/>
                <w:sz w:val="22"/>
                <w:szCs w:val="22"/>
                <w:lang w:eastAsia="zh-CN"/>
              </w:rPr>
              <w:t>Information security risk. It may receive viruses or other high-risk data files in the process of collecting social observation data, may resulting in an interruption of the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Project Coordinator</w:t>
            </w:r>
          </w:p>
        </w:tc>
        <w:tc>
          <w:tcPr>
            <w:tcW w:w="7560"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CMA (China)</w:t>
            </w:r>
          </w:p>
        </w:tc>
      </w:tr>
    </w:tbl>
    <w:p>
      <w:pPr>
        <w:widowControl w:val="0"/>
        <w:rPr>
          <w:rFonts w:ascii="Calibri" w:hAnsi="Calibri" w:eastAsia="PMingLiU"/>
          <w:kern w:val="2"/>
          <w:sz w:val="21"/>
          <w:szCs w:val="24"/>
          <w:lang w:eastAsia="zh-CN"/>
        </w:rPr>
      </w:pPr>
    </w:p>
    <w:p>
      <w:pPr>
        <w:jc w:val="left"/>
        <w:rPr>
          <w:rFonts w:ascii="Calibri" w:hAnsi="Calibri" w:eastAsia="宋体"/>
          <w:b/>
          <w:kern w:val="2"/>
          <w:sz w:val="21"/>
          <w:lang w:eastAsia="zh-CN"/>
        </w:rPr>
      </w:pPr>
      <w:r>
        <w:rPr>
          <w:rFonts w:ascii="Calibri" w:hAnsi="Calibri" w:eastAsia="宋体"/>
          <w:b/>
          <w:kern w:val="2"/>
          <w:sz w:val="21"/>
          <w:lang w:eastAsia="zh-CN"/>
        </w:rPr>
        <w:br w:type="page"/>
      </w:r>
    </w:p>
    <w:p>
      <w:pPr>
        <w:widowControl w:val="0"/>
        <w:tabs>
          <w:tab w:val="left" w:pos="1080"/>
        </w:tabs>
        <w:spacing w:after="360"/>
        <w:jc w:val="center"/>
        <w:rPr>
          <w:rFonts w:eastAsia="宋体" w:cs="Verdana"/>
          <w:b/>
          <w:kern w:val="2"/>
          <w:sz w:val="22"/>
          <w:szCs w:val="22"/>
          <w:lang w:eastAsia="zh-CN"/>
        </w:rPr>
      </w:pPr>
      <w:r>
        <w:rPr>
          <w:rFonts w:eastAsia="宋体" w:cs="Verdana"/>
          <w:b/>
          <w:kern w:val="2"/>
          <w:sz w:val="22"/>
          <w:szCs w:val="22"/>
          <w:lang w:eastAsia="zh-CN"/>
        </w:rPr>
        <w:t xml:space="preserve">Objective </w:t>
      </w:r>
      <w:r>
        <w:rPr>
          <w:rFonts w:eastAsia="Times New Roman" w:cs="Verdana"/>
          <w:b/>
          <w:kern w:val="2"/>
          <w:sz w:val="22"/>
          <w:szCs w:val="22"/>
          <w:lang w:eastAsia="zh-CN"/>
        </w:rPr>
        <w:t>No. I</w:t>
      </w:r>
      <w:r>
        <w:rPr>
          <w:rFonts w:eastAsia="宋体" w:cs="Verdana"/>
          <w:b/>
          <w:kern w:val="2"/>
          <w:sz w:val="22"/>
          <w:szCs w:val="22"/>
          <w:lang w:eastAsia="zh-CN"/>
        </w:rPr>
        <w:t>I</w:t>
      </w:r>
    </w:p>
    <w:tbl>
      <w:tblPr>
        <w:tblStyle w:val="2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Project Title</w:t>
            </w:r>
          </w:p>
        </w:tc>
        <w:tc>
          <w:tcPr>
            <w:tcW w:w="7560"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 xml:space="preserve">To develop impact- and risk-based disaster risk warning services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Type</w:t>
            </w:r>
          </w:p>
        </w:tc>
        <w:tc>
          <w:tcPr>
            <w:tcW w:w="7560"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 xml:space="preserve">Regional Implementation </w:t>
            </w:r>
            <w:r>
              <w:rPr>
                <w:rFonts w:eastAsia="宋体" w:cs="Verdana"/>
                <w:kern w:val="2"/>
                <w:sz w:val="22"/>
                <w:szCs w:val="22"/>
                <w:lang w:eastAsia="zh-CN"/>
              </w:rPr>
              <w:t>Objective</w:t>
            </w:r>
            <w:r>
              <w:rPr>
                <w:rFonts w:eastAsia="MS Mincho" w:cs="Verdana"/>
                <w:kern w:val="2"/>
                <w:sz w:val="22"/>
                <w:szCs w:val="22"/>
                <w:lang w:eastAsia="ja-JP"/>
              </w:rPr>
              <w:t xml:space="preserve"> (RA 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Timescale</w:t>
            </w:r>
          </w:p>
        </w:tc>
        <w:tc>
          <w:tcPr>
            <w:tcW w:w="7560" w:type="dxa"/>
            <w:shd w:val="clear" w:color="auto" w:fill="auto"/>
          </w:tcPr>
          <w:p>
            <w:pPr>
              <w:widowControl w:val="0"/>
              <w:jc w:val="left"/>
              <w:rPr>
                <w:rFonts w:eastAsia="宋体" w:cs="Verdana"/>
                <w:kern w:val="2"/>
                <w:sz w:val="22"/>
                <w:szCs w:val="22"/>
                <w:lang w:eastAsia="zh-CN"/>
              </w:rPr>
            </w:pPr>
            <w:r>
              <w:rPr>
                <w:rFonts w:eastAsia="MS Mincho" w:cs="Verdana"/>
                <w:kern w:val="2"/>
                <w:sz w:val="22"/>
                <w:szCs w:val="22"/>
                <w:lang w:eastAsia="ja-JP"/>
              </w:rPr>
              <w:t>202</w:t>
            </w:r>
            <w:r>
              <w:rPr>
                <w:rFonts w:eastAsia="宋体" w:cs="Verdana"/>
                <w:kern w:val="2"/>
                <w:sz w:val="22"/>
                <w:szCs w:val="22"/>
                <w:lang w:eastAsia="zh-CN"/>
              </w:rPr>
              <w:t>1-2024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Background</w:t>
            </w:r>
          </w:p>
        </w:tc>
        <w:tc>
          <w:tcPr>
            <w:tcW w:w="7560" w:type="dxa"/>
            <w:shd w:val="clear" w:color="auto" w:fill="auto"/>
          </w:tcPr>
          <w:p>
            <w:pPr>
              <w:widowControl w:val="0"/>
              <w:rPr>
                <w:rFonts w:eastAsia="宋体" w:cs="Verdana"/>
                <w:kern w:val="2"/>
                <w:sz w:val="22"/>
                <w:szCs w:val="22"/>
                <w:lang w:eastAsia="zh-CN"/>
              </w:rPr>
            </w:pPr>
            <w:r>
              <w:rPr>
                <w:rFonts w:eastAsia="PMingLiU" w:cs="Verdana"/>
                <w:kern w:val="2"/>
                <w:sz w:val="22"/>
                <w:szCs w:val="22"/>
                <w:lang w:eastAsia="zh-CN"/>
              </w:rPr>
              <w:t xml:space="preserve">Corresponding to the call by Geneva Declaration 2019 on all governments to safeguard and strengthen the authoritative voice of NMHSs for the issuance of warnings and relevant information to support critical decisions related to natural hazards and disaster risks in collaboration with national disaster management authorities”, and </w:t>
            </w:r>
            <w:r>
              <w:fldChar w:fldCharType="begin"/>
            </w:r>
            <w:r>
              <w:instrText xml:space="preserve"> HYPERLINK "https://library.wmo.int/index.php?lvl=notice_display&amp;id=17257" \t "_blank" </w:instrText>
            </w:r>
            <w:r>
              <w:fldChar w:fldCharType="separate"/>
            </w:r>
            <w:r>
              <w:rPr>
                <w:rFonts w:eastAsia="PMingLiU" w:cs="Verdana"/>
                <w:kern w:val="2"/>
                <w:sz w:val="22"/>
                <w:szCs w:val="22"/>
                <w:lang w:eastAsia="zh-CN"/>
              </w:rPr>
              <w:t>WMO Guidelines on Multi-hazard Impact-based Forecast and Warning Services</w:t>
            </w:r>
            <w:r>
              <w:rPr>
                <w:rFonts w:eastAsia="PMingLiU" w:cs="Verdana"/>
                <w:kern w:val="2"/>
                <w:sz w:val="22"/>
                <w:szCs w:val="22"/>
                <w:lang w:eastAsia="zh-CN"/>
              </w:rPr>
              <w:fldChar w:fldCharType="end"/>
            </w:r>
            <w:r>
              <w:rPr>
                <w:rFonts w:eastAsia="PMingLiU" w:cs="Verdana"/>
                <w:kern w:val="2"/>
                <w:sz w:val="22"/>
                <w:szCs w:val="22"/>
                <w:lang w:eastAsia="zh-CN"/>
              </w:rPr>
              <w:t xml:space="preserve"> (</w:t>
            </w:r>
            <w:r>
              <w:fldChar w:fldCharType="begin"/>
            </w:r>
            <w:r>
              <w:instrText xml:space="preserve"> HYPERLINK "https://library.wmo.int/index.php?lvl=coll_see&amp;id=13" </w:instrText>
            </w:r>
            <w:r>
              <w:fldChar w:fldCharType="separate"/>
            </w:r>
            <w:r>
              <w:rPr>
                <w:rFonts w:eastAsia="PMingLiU" w:cs="Verdana"/>
                <w:kern w:val="2"/>
                <w:sz w:val="22"/>
                <w:szCs w:val="22"/>
                <w:lang w:eastAsia="zh-CN"/>
              </w:rPr>
              <w:t>WMO</w:t>
            </w:r>
            <w:r>
              <w:rPr>
                <w:rFonts w:eastAsia="PMingLiU" w:cs="Verdana"/>
                <w:kern w:val="2"/>
                <w:sz w:val="22"/>
                <w:szCs w:val="22"/>
                <w:lang w:eastAsia="zh-CN"/>
              </w:rPr>
              <w:fldChar w:fldCharType="end"/>
            </w:r>
            <w:r>
              <w:rPr>
                <w:rFonts w:eastAsia="PMingLiU" w:cs="Verdana"/>
                <w:kern w:val="2"/>
                <w:sz w:val="22"/>
                <w:szCs w:val="22"/>
                <w:lang w:eastAsia="zh-CN"/>
              </w:rPr>
              <w:t xml:space="preserve">-No. 1150), objective 2 will </w:t>
            </w:r>
            <w:r>
              <w:rPr>
                <w:rFonts w:eastAsia="MS Mincho" w:cs="Verdana"/>
                <w:kern w:val="2"/>
                <w:sz w:val="22"/>
                <w:szCs w:val="22"/>
                <w:lang w:eastAsia="ja-JP"/>
              </w:rPr>
              <w:t>develop impact- and risk-based disaster risk warning services</w:t>
            </w:r>
            <w:r>
              <w:rPr>
                <w:rFonts w:eastAsia="PMingLiU" w:cs="Verdana"/>
                <w:kern w:val="2"/>
                <w:sz w:val="22"/>
                <w:szCs w:val="22"/>
                <w:lang w:eastAsia="zh-CN"/>
              </w:rPr>
              <w:t xml:space="preserve"> to enhance the capacity of meteorological disasters management in cities or urban agglomerations, ensuring the safe development of cities.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Plan/Activities</w:t>
            </w:r>
          </w:p>
        </w:tc>
        <w:tc>
          <w:tcPr>
            <w:tcW w:w="7560" w:type="dxa"/>
            <w:shd w:val="clear" w:color="auto" w:fill="auto"/>
          </w:tcPr>
          <w:p>
            <w:pPr>
              <w:widowControl w:val="0"/>
              <w:jc w:val="left"/>
              <w:rPr>
                <w:rFonts w:eastAsia="PMingLiU" w:cs="Verdana"/>
                <w:kern w:val="2"/>
                <w:sz w:val="22"/>
                <w:szCs w:val="22"/>
                <w:lang w:eastAsia="zh-CN"/>
              </w:rPr>
            </w:pPr>
            <w:r>
              <w:rPr>
                <w:rFonts w:eastAsia="PMingLiU" w:cs="Verdana"/>
                <w:kern w:val="2"/>
                <w:sz w:val="22"/>
                <w:szCs w:val="22"/>
                <w:lang w:eastAsia="zh-CN"/>
              </w:rPr>
              <w:t xml:space="preserve">Objective 2 mainly include the following two aspects: (i) to develop the fine </w:t>
            </w:r>
            <w:r>
              <w:rPr>
                <w:rFonts w:eastAsia="MS Mincho" w:cs="Verdana"/>
                <w:kern w:val="2"/>
                <w:sz w:val="22"/>
                <w:szCs w:val="22"/>
                <w:lang w:eastAsia="ja-JP"/>
              </w:rPr>
              <w:t xml:space="preserve">impact- and risk-based </w:t>
            </w:r>
            <w:r>
              <w:rPr>
                <w:rFonts w:eastAsia="PMingLiU" w:cs="Verdana"/>
                <w:kern w:val="2"/>
                <w:sz w:val="22"/>
                <w:szCs w:val="22"/>
                <w:lang w:eastAsia="zh-CN"/>
              </w:rPr>
              <w:t xml:space="preserve">early warning service for decision support, and (ii) to develop individualized and customized </w:t>
            </w:r>
            <w:r>
              <w:rPr>
                <w:rFonts w:eastAsia="MS Mincho" w:cs="Verdana"/>
                <w:kern w:val="2"/>
                <w:sz w:val="22"/>
                <w:szCs w:val="22"/>
                <w:lang w:eastAsia="ja-JP"/>
              </w:rPr>
              <w:t>impact- and risk-based</w:t>
            </w:r>
            <w:r>
              <w:rPr>
                <w:rFonts w:eastAsia="PMingLiU" w:cs="Verdana"/>
                <w:kern w:val="2"/>
                <w:sz w:val="22"/>
                <w:szCs w:val="22"/>
                <w:lang w:eastAsia="zh-CN"/>
              </w:rPr>
              <w:t xml:space="preserve"> early warning and forecast service for users of meteorological disaster sensitive industries.</w:t>
            </w:r>
          </w:p>
          <w:p>
            <w:pPr>
              <w:widowControl w:val="0"/>
              <w:tabs>
                <w:tab w:val="right" w:leader="dot" w:pos="8834"/>
              </w:tabs>
              <w:spacing w:after="100"/>
              <w:rPr>
                <w:rFonts w:eastAsia="PMingLiU" w:cs="Verdana"/>
                <w:b/>
                <w:kern w:val="2"/>
                <w:sz w:val="22"/>
                <w:szCs w:val="22"/>
                <w:lang w:eastAsia="zh-CN"/>
              </w:rPr>
            </w:pPr>
            <w:r>
              <w:rPr>
                <w:rFonts w:eastAsia="PMingLiU" w:cs="Verdana"/>
                <w:b/>
                <w:kern w:val="2"/>
                <w:sz w:val="22"/>
                <w:szCs w:val="22"/>
                <w:lang w:eastAsia="zh-CN"/>
              </w:rPr>
              <w:t xml:space="preserve">(i) to develop the fine </w:t>
            </w:r>
            <w:r>
              <w:rPr>
                <w:rFonts w:eastAsia="MS Mincho" w:cs="Verdana"/>
                <w:b/>
                <w:kern w:val="2"/>
                <w:sz w:val="22"/>
                <w:szCs w:val="22"/>
                <w:lang w:eastAsia="ja-JP"/>
              </w:rPr>
              <w:t xml:space="preserve">impact- and risk-based </w:t>
            </w:r>
            <w:r>
              <w:rPr>
                <w:rFonts w:eastAsia="PMingLiU" w:cs="Verdana"/>
                <w:b/>
                <w:kern w:val="2"/>
                <w:sz w:val="22"/>
                <w:szCs w:val="22"/>
                <w:lang w:eastAsia="zh-CN"/>
              </w:rPr>
              <w:t>early warning service for decision support:</w:t>
            </w:r>
          </w:p>
          <w:p>
            <w:pPr>
              <w:widowControl w:val="0"/>
              <w:numPr>
                <w:ilvl w:val="0"/>
                <w:numId w:val="7"/>
              </w:numPr>
              <w:rPr>
                <w:rFonts w:eastAsia="PMingLiU" w:cs="Verdana"/>
                <w:kern w:val="2"/>
                <w:sz w:val="22"/>
                <w:szCs w:val="22"/>
                <w:lang w:eastAsia="zh-CN"/>
              </w:rPr>
            </w:pPr>
            <w:r>
              <w:rPr>
                <w:rFonts w:eastAsia="PMingLiU" w:cs="Verdana"/>
                <w:kern w:val="2"/>
                <w:sz w:val="22"/>
                <w:szCs w:val="22"/>
                <w:lang w:eastAsia="zh-CN"/>
              </w:rPr>
              <w:t xml:space="preserve">In accordance with needs in DRR-related decision making, inter-agency coordination and community response, general survey of meteorological disasters will be carried out jointly with social enterprises or individuals. Disaster management authority, neighbourhood managers, and the urban citizens will be engaged in developing and defining disaster-inducing threshold values. </w:t>
            </w:r>
          </w:p>
          <w:p>
            <w:pPr>
              <w:widowControl w:val="0"/>
              <w:numPr>
                <w:ilvl w:val="0"/>
                <w:numId w:val="7"/>
              </w:numPr>
              <w:rPr>
                <w:rFonts w:eastAsia="PMingLiU" w:cs="Verdana"/>
                <w:kern w:val="2"/>
                <w:sz w:val="22"/>
                <w:szCs w:val="22"/>
                <w:lang w:eastAsia="zh-CN"/>
              </w:rPr>
            </w:pPr>
            <w:r>
              <w:rPr>
                <w:rFonts w:eastAsia="PMingLiU" w:cs="Verdana"/>
                <w:kern w:val="2"/>
                <w:sz w:val="22"/>
                <w:szCs w:val="22"/>
                <w:lang w:eastAsia="zh-CN"/>
              </w:rPr>
              <w:t>Big data and AI will be applied to develop the technology for quantitative and objective analysis of weather conditions that trigger disasters with academic sectors. Recommendation algorithms based on tag association rules, and collaborative filtering will be employed.</w:t>
            </w:r>
          </w:p>
          <w:p>
            <w:pPr>
              <w:widowControl w:val="0"/>
              <w:numPr>
                <w:ilvl w:val="0"/>
                <w:numId w:val="7"/>
              </w:numPr>
              <w:rPr>
                <w:rFonts w:eastAsia="PMingLiU" w:cs="Verdana"/>
                <w:kern w:val="2"/>
                <w:sz w:val="22"/>
                <w:szCs w:val="22"/>
                <w:lang w:eastAsia="zh-CN"/>
              </w:rPr>
            </w:pPr>
            <w:r>
              <w:rPr>
                <w:rFonts w:eastAsia="PMingLiU" w:cs="Verdana"/>
                <w:kern w:val="2"/>
                <w:sz w:val="22"/>
                <w:szCs w:val="22"/>
                <w:lang w:eastAsia="zh-CN"/>
              </w:rPr>
              <w:t>Generate and deliver the personalized service products on demand, which is expected to improve impact-based forecast and risk-based warning services.</w:t>
            </w:r>
          </w:p>
          <w:p>
            <w:pPr>
              <w:widowControl w:val="0"/>
              <w:jc w:val="left"/>
              <w:rPr>
                <w:rFonts w:eastAsia="PMingLiU" w:cs="Verdana"/>
                <w:b/>
                <w:kern w:val="2"/>
                <w:sz w:val="22"/>
                <w:szCs w:val="22"/>
                <w:lang w:eastAsia="zh-CN"/>
              </w:rPr>
            </w:pPr>
            <w:r>
              <w:rPr>
                <w:rFonts w:eastAsia="PMingLiU" w:cs="Verdana"/>
                <w:b/>
                <w:kern w:val="2"/>
                <w:sz w:val="22"/>
                <w:szCs w:val="22"/>
                <w:lang w:eastAsia="zh-CN"/>
              </w:rPr>
              <w:t xml:space="preserve">(ii) to develop individualized and customized </w:t>
            </w:r>
            <w:r>
              <w:rPr>
                <w:rFonts w:eastAsia="MS Mincho" w:cs="Verdana"/>
                <w:b/>
                <w:kern w:val="2"/>
                <w:sz w:val="22"/>
                <w:szCs w:val="22"/>
                <w:lang w:eastAsia="ja-JP"/>
              </w:rPr>
              <w:t>impact- and risk-based</w:t>
            </w:r>
            <w:r>
              <w:rPr>
                <w:rFonts w:eastAsia="PMingLiU" w:cs="Verdana"/>
                <w:b/>
                <w:kern w:val="2"/>
                <w:sz w:val="22"/>
                <w:szCs w:val="22"/>
                <w:lang w:eastAsia="zh-CN"/>
              </w:rPr>
              <w:t xml:space="preserve"> early warning and forecast service for users of meteorological disaster sensitive industries:</w:t>
            </w:r>
          </w:p>
          <w:p>
            <w:pPr>
              <w:widowControl w:val="0"/>
              <w:numPr>
                <w:ilvl w:val="0"/>
                <w:numId w:val="8"/>
              </w:numPr>
              <w:rPr>
                <w:rFonts w:eastAsia="PMingLiU" w:cs="Verdana"/>
                <w:kern w:val="2"/>
                <w:sz w:val="22"/>
                <w:szCs w:val="22"/>
                <w:lang w:eastAsia="zh-CN"/>
              </w:rPr>
            </w:pPr>
            <w:r>
              <w:rPr>
                <w:rFonts w:eastAsia="PMingLiU" w:cs="Verdana"/>
                <w:kern w:val="2"/>
                <w:sz w:val="22"/>
                <w:szCs w:val="22"/>
                <w:lang w:eastAsia="zh-CN"/>
              </w:rPr>
              <w:t>Weather-sensitive user sectors will be engaged in developing threshold values for quantitative risk assessment. The users will be able to adjust the threshold value in real-time manner. This interactive process will provide dynamic feedback on users’ real-time needs for the service content, formats and delivery means.</w:t>
            </w:r>
          </w:p>
          <w:p>
            <w:pPr>
              <w:widowControl w:val="0"/>
              <w:numPr>
                <w:ilvl w:val="0"/>
                <w:numId w:val="8"/>
              </w:numPr>
              <w:rPr>
                <w:rFonts w:eastAsia="PMingLiU" w:cs="Verdana"/>
                <w:kern w:val="2"/>
                <w:sz w:val="22"/>
                <w:szCs w:val="22"/>
                <w:lang w:eastAsia="zh-CN"/>
              </w:rPr>
            </w:pPr>
            <w:r>
              <w:rPr>
                <w:rFonts w:eastAsia="PMingLiU" w:cs="Verdana"/>
                <w:kern w:val="2"/>
                <w:sz w:val="22"/>
                <w:szCs w:val="22"/>
                <w:lang w:eastAsia="zh-CN"/>
              </w:rPr>
              <w:t xml:space="preserve">Develop threshold-based and customized forecast and warning services.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Aim(s)</w:t>
            </w:r>
          </w:p>
        </w:tc>
        <w:tc>
          <w:tcPr>
            <w:tcW w:w="7560" w:type="dxa"/>
            <w:shd w:val="clear" w:color="auto" w:fill="auto"/>
          </w:tcPr>
          <w:p>
            <w:pPr>
              <w:widowControl w:val="0"/>
              <w:rPr>
                <w:rFonts w:eastAsia="PMingLiU" w:cs="Verdana"/>
                <w:kern w:val="2"/>
                <w:sz w:val="22"/>
                <w:szCs w:val="22"/>
                <w:lang w:eastAsia="zh-CN"/>
              </w:rPr>
            </w:pPr>
            <w:r>
              <w:rPr>
                <w:rFonts w:eastAsia="PMingLiU" w:cs="Verdana"/>
                <w:kern w:val="2"/>
                <w:sz w:val="22"/>
                <w:szCs w:val="22"/>
                <w:lang w:eastAsia="zh-CN"/>
              </w:rPr>
              <w:t xml:space="preserve">Explore the use of PPE model to establish urban safety development index system, jointly develop the fine </w:t>
            </w:r>
            <w:r>
              <w:rPr>
                <w:rFonts w:eastAsia="MS Mincho" w:cs="Verdana"/>
                <w:kern w:val="2"/>
                <w:sz w:val="22"/>
                <w:szCs w:val="22"/>
                <w:lang w:eastAsia="ja-JP"/>
              </w:rPr>
              <w:t xml:space="preserve">impact- and risk-based </w:t>
            </w:r>
            <w:r>
              <w:rPr>
                <w:rFonts w:eastAsia="PMingLiU" w:cs="Verdana"/>
                <w:kern w:val="2"/>
                <w:sz w:val="22"/>
                <w:szCs w:val="22"/>
                <w:lang w:eastAsia="zh-CN"/>
              </w:rPr>
              <w:t xml:space="preserve">early warning service for decision support, and develop individualized and customized </w:t>
            </w:r>
            <w:r>
              <w:rPr>
                <w:rFonts w:eastAsia="MS Mincho" w:cs="Verdana"/>
                <w:kern w:val="2"/>
                <w:sz w:val="22"/>
                <w:szCs w:val="22"/>
                <w:lang w:eastAsia="ja-JP"/>
              </w:rPr>
              <w:t>impact- and risk-based</w:t>
            </w:r>
            <w:r>
              <w:rPr>
                <w:rFonts w:eastAsia="PMingLiU" w:cs="Verdana"/>
                <w:kern w:val="2"/>
                <w:sz w:val="22"/>
                <w:szCs w:val="22"/>
                <w:lang w:eastAsia="zh-CN"/>
              </w:rPr>
              <w:t xml:space="preserve"> early warning and forecast service for users of meteorological disaster sensitive industries, improving urban resilience and urban disaster prevention capacity.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Benefits</w:t>
            </w:r>
          </w:p>
        </w:tc>
        <w:tc>
          <w:tcPr>
            <w:tcW w:w="7560" w:type="dxa"/>
            <w:shd w:val="clear" w:color="auto" w:fill="auto"/>
          </w:tcPr>
          <w:p>
            <w:pPr>
              <w:widowControl w:val="0"/>
              <w:rPr>
                <w:rFonts w:eastAsia="PMingLiU" w:cs="Verdana"/>
                <w:kern w:val="2"/>
                <w:sz w:val="22"/>
                <w:szCs w:val="22"/>
                <w:lang w:eastAsia="zh-CN"/>
              </w:rPr>
            </w:pPr>
            <w:r>
              <w:rPr>
                <w:rFonts w:eastAsia="PMingLiU" w:cs="Verdana"/>
                <w:kern w:val="2"/>
                <w:sz w:val="22"/>
                <w:szCs w:val="22"/>
                <w:lang w:eastAsia="zh-CN"/>
              </w:rPr>
              <w:t>Members in RA II are available to the latest progress of the pilot project, index system, service standards and other documents formed during the implementation of the project will be shared with interested members as working packages. Provide necessary support and assistance to members who are willing to apply the achievements locally.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Expected Key Deliverables</w:t>
            </w:r>
          </w:p>
        </w:tc>
        <w:tc>
          <w:tcPr>
            <w:tcW w:w="7560" w:type="dxa"/>
            <w:shd w:val="clear" w:color="auto" w:fill="auto"/>
          </w:tcPr>
          <w:p>
            <w:pPr>
              <w:widowControl w:val="0"/>
              <w:numPr>
                <w:ilvl w:val="0"/>
                <w:numId w:val="9"/>
              </w:numPr>
              <w:rPr>
                <w:rFonts w:eastAsia="PMingLiU" w:cs="Verdana"/>
                <w:kern w:val="2"/>
                <w:sz w:val="22"/>
                <w:szCs w:val="22"/>
                <w:lang w:eastAsia="zh-CN"/>
              </w:rPr>
            </w:pPr>
            <w:r>
              <w:rPr>
                <w:rFonts w:eastAsia="PMingLiU" w:cs="Verdana"/>
                <w:kern w:val="2"/>
                <w:sz w:val="22"/>
                <w:szCs w:val="22"/>
                <w:lang w:eastAsia="zh-CN"/>
              </w:rPr>
              <w:t>A set of dynamic disaster threshold index system and corresponding management mechanism will be established in cooperation with the national disaster management authority.</w:t>
            </w:r>
          </w:p>
          <w:p>
            <w:pPr>
              <w:widowControl w:val="0"/>
              <w:numPr>
                <w:ilvl w:val="0"/>
                <w:numId w:val="10"/>
              </w:numPr>
              <w:rPr>
                <w:rFonts w:eastAsia="PMingLiU" w:cs="Verdana"/>
                <w:kern w:val="2"/>
                <w:sz w:val="22"/>
                <w:szCs w:val="22"/>
                <w:lang w:eastAsia="zh-CN"/>
              </w:rPr>
            </w:pPr>
            <w:r>
              <w:rPr>
                <w:rFonts w:eastAsia="PMingLiU" w:cs="Verdana"/>
                <w:kern w:val="2"/>
                <w:sz w:val="22"/>
                <w:szCs w:val="22"/>
                <w:lang w:eastAsia="zh-CN"/>
              </w:rPr>
              <w:t xml:space="preserve">A fined </w:t>
            </w:r>
            <w:r>
              <w:rPr>
                <w:rFonts w:eastAsia="MS Mincho" w:cs="Verdana"/>
                <w:kern w:val="2"/>
                <w:sz w:val="22"/>
                <w:szCs w:val="22"/>
                <w:lang w:eastAsia="ja-JP"/>
              </w:rPr>
              <w:t xml:space="preserve">impact- and risk-based </w:t>
            </w:r>
            <w:r>
              <w:rPr>
                <w:rFonts w:eastAsia="PMingLiU" w:cs="Verdana"/>
                <w:kern w:val="2"/>
                <w:sz w:val="22"/>
                <w:szCs w:val="22"/>
                <w:lang w:eastAsia="zh-CN"/>
              </w:rPr>
              <w:t>early warning service system for decision support will be developed.</w:t>
            </w:r>
          </w:p>
          <w:p>
            <w:pPr>
              <w:widowControl w:val="0"/>
              <w:numPr>
                <w:ilvl w:val="0"/>
                <w:numId w:val="10"/>
              </w:numPr>
              <w:rPr>
                <w:rFonts w:eastAsia="PMingLiU" w:cs="Verdana"/>
                <w:kern w:val="2"/>
                <w:sz w:val="22"/>
                <w:szCs w:val="22"/>
                <w:lang w:eastAsia="zh-CN"/>
              </w:rPr>
            </w:pPr>
            <w:r>
              <w:rPr>
                <w:rFonts w:eastAsia="PMingLiU" w:cs="Verdana"/>
                <w:kern w:val="2"/>
                <w:sz w:val="22"/>
                <w:szCs w:val="22"/>
                <w:lang w:eastAsia="zh-CN"/>
              </w:rPr>
              <w:t>Meteorological disaster service rules for sensitive industries (such as subway) in mega-cities will be established.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Major risk(s)</w:t>
            </w:r>
          </w:p>
        </w:tc>
        <w:tc>
          <w:tcPr>
            <w:tcW w:w="7560" w:type="dxa"/>
            <w:shd w:val="clear" w:color="auto" w:fill="auto"/>
          </w:tcPr>
          <w:p>
            <w:pPr>
              <w:widowControl w:val="0"/>
              <w:rPr>
                <w:rFonts w:eastAsia="PMingLiU" w:cs="Verdana"/>
                <w:kern w:val="2"/>
                <w:sz w:val="22"/>
                <w:szCs w:val="22"/>
                <w:lang w:eastAsia="zh-CN"/>
              </w:rPr>
            </w:pPr>
            <w:r>
              <w:rPr>
                <w:rFonts w:eastAsia="PMingLiU" w:cs="Verdana"/>
                <w:kern w:val="2"/>
                <w:sz w:val="22"/>
                <w:szCs w:val="22"/>
                <w:lang w:eastAsia="zh-CN"/>
              </w:rPr>
              <w:t>Limited by the technical level of weather forecast, the effect of impact- and risk-based early warning will be affected occasionally.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Project Coordinator</w:t>
            </w:r>
          </w:p>
        </w:tc>
        <w:tc>
          <w:tcPr>
            <w:tcW w:w="7560"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CMA (China)</w:t>
            </w:r>
          </w:p>
        </w:tc>
      </w:tr>
    </w:tbl>
    <w:p>
      <w:pPr>
        <w:widowControl w:val="0"/>
        <w:jc w:val="left"/>
        <w:rPr>
          <w:rFonts w:eastAsia="MS Mincho" w:cs="Verdana"/>
          <w:b/>
          <w:kern w:val="2"/>
          <w:sz w:val="22"/>
          <w:szCs w:val="22"/>
          <w:lang w:eastAsia="ja-JP"/>
        </w:rPr>
      </w:pPr>
    </w:p>
    <w:p>
      <w:pPr>
        <w:widowControl w:val="0"/>
        <w:rPr>
          <w:rFonts w:eastAsia="PMingLiU" w:cs="Verdana"/>
          <w:b/>
          <w:kern w:val="2"/>
          <w:sz w:val="22"/>
          <w:szCs w:val="22"/>
          <w:lang w:eastAsia="zh-CN"/>
        </w:rPr>
      </w:pPr>
      <w:r>
        <w:rPr>
          <w:rFonts w:eastAsia="PMingLiU" w:cs="Verdana"/>
          <w:b/>
          <w:kern w:val="2"/>
          <w:sz w:val="22"/>
          <w:szCs w:val="22"/>
          <w:lang w:eastAsia="zh-CN"/>
        </w:rPr>
        <w:br w:type="page"/>
      </w:r>
    </w:p>
    <w:p>
      <w:pPr>
        <w:widowControl w:val="0"/>
        <w:tabs>
          <w:tab w:val="left" w:pos="1080"/>
        </w:tabs>
        <w:spacing w:after="360"/>
        <w:jc w:val="center"/>
        <w:rPr>
          <w:rFonts w:eastAsia="宋体" w:cs="Verdana"/>
          <w:b/>
          <w:kern w:val="2"/>
          <w:sz w:val="22"/>
          <w:szCs w:val="22"/>
          <w:lang w:eastAsia="zh-CN"/>
        </w:rPr>
      </w:pPr>
      <w:r>
        <w:rPr>
          <w:rFonts w:eastAsia="宋体" w:cs="Verdana"/>
          <w:b/>
          <w:kern w:val="2"/>
          <w:sz w:val="22"/>
          <w:szCs w:val="22"/>
          <w:lang w:eastAsia="zh-CN"/>
        </w:rPr>
        <w:t>Objective</w:t>
      </w:r>
      <w:r>
        <w:rPr>
          <w:rFonts w:eastAsia="Times New Roman" w:cs="Verdana"/>
          <w:b/>
          <w:kern w:val="2"/>
          <w:sz w:val="22"/>
          <w:szCs w:val="22"/>
          <w:lang w:eastAsia="zh-CN"/>
        </w:rPr>
        <w:t xml:space="preserve"> No. I</w:t>
      </w:r>
      <w:r>
        <w:rPr>
          <w:rFonts w:eastAsia="宋体" w:cs="Verdana"/>
          <w:b/>
          <w:kern w:val="2"/>
          <w:sz w:val="22"/>
          <w:szCs w:val="22"/>
          <w:lang w:eastAsia="zh-CN"/>
        </w:rPr>
        <w:t>II</w:t>
      </w:r>
    </w:p>
    <w:tbl>
      <w:tblPr>
        <w:tblStyle w:val="2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Project Title</w:t>
            </w:r>
          </w:p>
        </w:tc>
        <w:tc>
          <w:tcPr>
            <w:tcW w:w="7560"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To develop a targeted information distribution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Type</w:t>
            </w:r>
          </w:p>
        </w:tc>
        <w:tc>
          <w:tcPr>
            <w:tcW w:w="7560"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 xml:space="preserve">Regional Implementation </w:t>
            </w:r>
            <w:r>
              <w:rPr>
                <w:rFonts w:eastAsia="宋体" w:cs="Verdana"/>
                <w:kern w:val="2"/>
                <w:sz w:val="22"/>
                <w:szCs w:val="22"/>
                <w:lang w:eastAsia="zh-CN"/>
              </w:rPr>
              <w:t>Objective</w:t>
            </w:r>
            <w:r>
              <w:rPr>
                <w:rFonts w:eastAsia="MS Mincho" w:cs="Verdana"/>
                <w:kern w:val="2"/>
                <w:sz w:val="22"/>
                <w:szCs w:val="22"/>
                <w:lang w:eastAsia="ja-JP"/>
              </w:rPr>
              <w:t xml:space="preserve"> (RA 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Timescale</w:t>
            </w:r>
          </w:p>
        </w:tc>
        <w:tc>
          <w:tcPr>
            <w:tcW w:w="7560" w:type="dxa"/>
            <w:shd w:val="clear" w:color="auto" w:fill="auto"/>
          </w:tcPr>
          <w:p>
            <w:pPr>
              <w:widowControl w:val="0"/>
              <w:jc w:val="left"/>
              <w:rPr>
                <w:rFonts w:eastAsia="宋体" w:cs="Verdana"/>
                <w:kern w:val="2"/>
                <w:sz w:val="22"/>
                <w:szCs w:val="22"/>
                <w:lang w:eastAsia="zh-CN"/>
              </w:rPr>
            </w:pPr>
            <w:r>
              <w:rPr>
                <w:rFonts w:eastAsia="MS Mincho" w:cs="Verdana"/>
                <w:kern w:val="2"/>
                <w:sz w:val="22"/>
                <w:szCs w:val="22"/>
                <w:lang w:eastAsia="ja-JP"/>
              </w:rPr>
              <w:t>202</w:t>
            </w:r>
            <w:r>
              <w:rPr>
                <w:rFonts w:eastAsia="宋体" w:cs="Verdana"/>
                <w:kern w:val="2"/>
                <w:sz w:val="22"/>
                <w:szCs w:val="22"/>
                <w:lang w:eastAsia="zh-CN"/>
              </w:rPr>
              <w:t>1-2024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Background</w:t>
            </w:r>
          </w:p>
        </w:tc>
        <w:tc>
          <w:tcPr>
            <w:tcW w:w="7560" w:type="dxa"/>
            <w:shd w:val="clear" w:color="auto" w:fill="auto"/>
          </w:tcPr>
          <w:p>
            <w:pPr>
              <w:widowControl w:val="0"/>
              <w:rPr>
                <w:rFonts w:eastAsia="PMingLiU" w:cs="Verdana"/>
                <w:kern w:val="2"/>
                <w:sz w:val="22"/>
                <w:szCs w:val="22"/>
                <w:lang w:eastAsia="zh-CN"/>
              </w:rPr>
            </w:pPr>
            <w:r>
              <w:rPr>
                <w:rFonts w:eastAsia="PMingLiU" w:cs="Verdana"/>
                <w:kern w:val="2"/>
                <w:sz w:val="22"/>
                <w:szCs w:val="22"/>
                <w:lang w:eastAsia="zh-CN"/>
              </w:rPr>
              <w:t>In line with the WMO Strategy for service delivery (WMO-No.1129) and its implementation plan, strengthening the authoritative voice of NMHSs and promoting  the guarantee of life safety, and the requirement of CMA to “enable the precise and prompt distribution of warning messages to the government decision-makers, the disaster risk managers of public agencies and private businesses, and the general public”, objective 3 will cooperate with relevant stakeholders to develop targeted early warning distribution technologies to provide user-centred, interactive and demand-driven early warning information to policymakers and the most vulnerable in key regions and critical periods, achieving accurate, rapid and widespread dissemination of early warning information for key time periods, key regions and vulnerable populations.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Plan/Activities</w:t>
            </w:r>
          </w:p>
        </w:tc>
        <w:tc>
          <w:tcPr>
            <w:tcW w:w="7560" w:type="dxa"/>
            <w:shd w:val="clear" w:color="auto" w:fill="auto"/>
          </w:tcPr>
          <w:p>
            <w:pPr>
              <w:widowControl w:val="0"/>
              <w:rPr>
                <w:rFonts w:eastAsia="PMingLiU" w:cs="Verdana"/>
                <w:kern w:val="2"/>
                <w:sz w:val="22"/>
                <w:szCs w:val="22"/>
                <w:lang w:eastAsia="zh-CN"/>
              </w:rPr>
            </w:pPr>
            <w:r>
              <w:rPr>
                <w:rFonts w:eastAsia="PMingLiU" w:cs="Verdana"/>
                <w:kern w:val="2"/>
                <w:sz w:val="22"/>
                <w:szCs w:val="22"/>
                <w:lang w:eastAsia="zh-CN"/>
              </w:rPr>
              <w:t>Objective 3 mainly include the following three aspects: (i) develop targeted impact-based disaster defense decision-making services; (ii)point-to-point precise calling services regarding severe weather under specific needs; and (iii) jointly develop user-centred interactive response services on-demand.</w:t>
            </w:r>
          </w:p>
          <w:p>
            <w:pPr>
              <w:widowControl w:val="0"/>
              <w:rPr>
                <w:rFonts w:eastAsia="PMingLiU" w:cs="Verdana"/>
                <w:b/>
                <w:kern w:val="2"/>
                <w:sz w:val="22"/>
                <w:szCs w:val="22"/>
                <w:lang w:eastAsia="zh-CN"/>
              </w:rPr>
            </w:pPr>
            <w:r>
              <w:rPr>
                <w:rFonts w:eastAsia="PMingLiU" w:cs="Verdana"/>
                <w:b/>
                <w:kern w:val="2"/>
                <w:sz w:val="22"/>
                <w:szCs w:val="22"/>
                <w:lang w:eastAsia="zh-CN"/>
              </w:rPr>
              <w:t>(i) develop targeted impact-based disaster defence decision-making services:</w:t>
            </w:r>
          </w:p>
          <w:p>
            <w:pPr>
              <w:widowControl w:val="0"/>
              <w:numPr>
                <w:ilvl w:val="0"/>
                <w:numId w:val="11"/>
              </w:numPr>
              <w:rPr>
                <w:rFonts w:eastAsia="PMingLiU" w:cs="Verdana"/>
                <w:b/>
                <w:kern w:val="2"/>
                <w:sz w:val="22"/>
                <w:szCs w:val="22"/>
                <w:lang w:eastAsia="zh-CN"/>
              </w:rPr>
            </w:pPr>
            <w:r>
              <w:rPr>
                <w:rFonts w:eastAsia="PMingLiU" w:cs="Verdana"/>
                <w:kern w:val="2"/>
                <w:sz w:val="22"/>
                <w:szCs w:val="22"/>
                <w:lang w:eastAsia="zh-CN"/>
              </w:rPr>
              <w:t>Launch a collaborative research with telecommunication companies.</w:t>
            </w:r>
          </w:p>
          <w:p>
            <w:pPr>
              <w:widowControl w:val="0"/>
              <w:numPr>
                <w:ilvl w:val="0"/>
                <w:numId w:val="11"/>
              </w:numPr>
              <w:rPr>
                <w:rFonts w:eastAsia="PMingLiU" w:cs="Verdana"/>
                <w:kern w:val="2"/>
                <w:sz w:val="22"/>
                <w:szCs w:val="22"/>
                <w:lang w:eastAsia="zh-CN"/>
              </w:rPr>
            </w:pPr>
            <w:r>
              <w:rPr>
                <w:rFonts w:eastAsia="PMingLiU" w:cs="Verdana"/>
                <w:kern w:val="2"/>
                <w:sz w:val="22"/>
                <w:szCs w:val="22"/>
                <w:lang w:eastAsia="zh-CN"/>
              </w:rPr>
              <w:t>Develop precise targeted warning dissemination technology, and allow for the warning messages directed to high-risk areas such as densely populated areas, and areas vulnerable to water-logging and geological disasters. Through the labels of location, crowd characteristics and composition, data screening and cleaning are carried out to establish targeted impact-based disaster defence decision-making services.</w:t>
            </w:r>
          </w:p>
          <w:p>
            <w:pPr>
              <w:widowControl w:val="0"/>
              <w:numPr>
                <w:ilvl w:val="0"/>
                <w:numId w:val="11"/>
              </w:numPr>
              <w:rPr>
                <w:rFonts w:eastAsia="PMingLiU" w:cs="Verdana"/>
                <w:kern w:val="2"/>
                <w:sz w:val="22"/>
                <w:szCs w:val="22"/>
                <w:lang w:eastAsia="zh-CN"/>
              </w:rPr>
            </w:pPr>
            <w:r>
              <w:rPr>
                <w:rFonts w:eastAsia="PMingLiU" w:cs="Verdana"/>
                <w:kern w:val="2"/>
                <w:sz w:val="22"/>
                <w:szCs w:val="22"/>
                <w:lang w:eastAsia="zh-CN"/>
              </w:rPr>
              <w:t>Warning messages will be issued for specific group of people, communities and scenarios by automatically pushing warning information to mobile phone users who enter the high-risk areas that are identified before-hand on the basis of weather information</w:t>
            </w:r>
            <w:r>
              <w:rPr>
                <w:rFonts w:eastAsia="PMingLiU" w:cs="Verdana"/>
                <w:b/>
                <w:kern w:val="2"/>
                <w:sz w:val="22"/>
                <w:szCs w:val="22"/>
                <w:lang w:eastAsia="zh-CN"/>
              </w:rPr>
              <w:t>.</w:t>
            </w:r>
          </w:p>
          <w:p>
            <w:pPr>
              <w:widowControl w:val="0"/>
              <w:rPr>
                <w:rFonts w:eastAsia="PMingLiU" w:cs="Verdana"/>
                <w:kern w:val="2"/>
                <w:sz w:val="22"/>
                <w:szCs w:val="22"/>
                <w:lang w:eastAsia="zh-CN"/>
              </w:rPr>
            </w:pPr>
            <w:r>
              <w:rPr>
                <w:rFonts w:eastAsia="PMingLiU" w:cs="Verdana"/>
                <w:b/>
                <w:kern w:val="2"/>
                <w:sz w:val="22"/>
                <w:szCs w:val="22"/>
                <w:lang w:eastAsia="zh-CN"/>
              </w:rPr>
              <w:t>(ii) point-to-point precise calling services regarding severe weather under specific needs:</w:t>
            </w:r>
          </w:p>
          <w:p>
            <w:pPr>
              <w:widowControl w:val="0"/>
              <w:numPr>
                <w:ilvl w:val="0"/>
                <w:numId w:val="12"/>
              </w:numPr>
              <w:rPr>
                <w:rFonts w:eastAsia="PMingLiU" w:cs="Verdana"/>
                <w:kern w:val="2"/>
                <w:sz w:val="22"/>
                <w:szCs w:val="22"/>
                <w:lang w:eastAsia="zh-CN"/>
              </w:rPr>
            </w:pPr>
            <w:r>
              <w:rPr>
                <w:rFonts w:eastAsia="PMingLiU" w:cs="Verdana"/>
                <w:kern w:val="2"/>
                <w:sz w:val="22"/>
                <w:szCs w:val="22"/>
                <w:lang w:eastAsia="zh-CN"/>
              </w:rPr>
              <w:t xml:space="preserve">Refined weather forecasts and warnings will be tailored to the needs of specific populations and communities in imminent danger of severe weather events. For example, “Alarming Bell” warning service, which is designed to prepare students and their parents for school days impacted by typhoons or rainstorms. </w:t>
            </w:r>
          </w:p>
          <w:p>
            <w:pPr>
              <w:widowControl w:val="0"/>
              <w:numPr>
                <w:ilvl w:val="0"/>
                <w:numId w:val="12"/>
              </w:numPr>
              <w:rPr>
                <w:rFonts w:eastAsia="PMingLiU" w:cs="Verdana"/>
                <w:kern w:val="2"/>
                <w:sz w:val="22"/>
                <w:szCs w:val="22"/>
                <w:lang w:eastAsia="zh-CN"/>
              </w:rPr>
            </w:pPr>
            <w:r>
              <w:rPr>
                <w:rFonts w:eastAsia="PMingLiU" w:cs="Verdana"/>
                <w:kern w:val="2"/>
                <w:sz w:val="22"/>
                <w:szCs w:val="22"/>
                <w:lang w:eastAsia="zh-CN"/>
              </w:rPr>
              <w:t>Connect to city operation centre, enabling point-to-point calling services regarding severe weather hazards, in response to the specific needs of emergency management directors in government agencies and the highly weather-sensitive sectors.</w:t>
            </w:r>
          </w:p>
          <w:p>
            <w:pPr>
              <w:widowControl w:val="0"/>
              <w:rPr>
                <w:rFonts w:eastAsia="PMingLiU" w:cs="Verdana"/>
                <w:b/>
                <w:kern w:val="2"/>
                <w:sz w:val="22"/>
                <w:szCs w:val="22"/>
                <w:lang w:eastAsia="zh-CN"/>
              </w:rPr>
            </w:pPr>
            <w:r>
              <w:rPr>
                <w:rFonts w:eastAsia="PMingLiU" w:cs="Verdana"/>
                <w:b/>
                <w:kern w:val="2"/>
                <w:sz w:val="22"/>
                <w:szCs w:val="22"/>
                <w:lang w:eastAsia="zh-CN"/>
              </w:rPr>
              <w:t>(iii) jointly develop user-centred interactive response services on-demand:</w:t>
            </w:r>
          </w:p>
          <w:p>
            <w:pPr>
              <w:widowControl w:val="0"/>
              <w:rPr>
                <w:rFonts w:eastAsia="PMingLiU" w:cs="Verdana"/>
                <w:kern w:val="2"/>
                <w:sz w:val="22"/>
                <w:szCs w:val="22"/>
                <w:lang w:eastAsia="zh-CN"/>
              </w:rPr>
            </w:pPr>
            <w:r>
              <w:rPr>
                <w:rFonts w:eastAsia="PMingLiU" w:cs="Verdana"/>
                <w:kern w:val="2"/>
                <w:sz w:val="22"/>
                <w:szCs w:val="22"/>
                <w:lang w:eastAsia="zh-CN"/>
              </w:rPr>
              <w:t>New technology will be employed to develop a new model of intelligent service, perceive and match user needs, form precision service model, transform complex meteorological data into personalized product that users can easily understand, and realize meteorological situational intelligent service through user portrait, improving meteorological fine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Aim(s)</w:t>
            </w:r>
          </w:p>
        </w:tc>
        <w:tc>
          <w:tcPr>
            <w:tcW w:w="7560" w:type="dxa"/>
            <w:shd w:val="clear" w:color="auto" w:fill="auto"/>
          </w:tcPr>
          <w:p>
            <w:pPr>
              <w:widowControl w:val="0"/>
              <w:rPr>
                <w:rFonts w:eastAsia="PMingLiU" w:cs="Verdana"/>
                <w:kern w:val="2"/>
                <w:sz w:val="22"/>
                <w:szCs w:val="22"/>
                <w:lang w:eastAsia="zh-CN"/>
              </w:rPr>
            </w:pPr>
            <w:r>
              <w:rPr>
                <w:rFonts w:eastAsia="PMingLiU" w:cs="Verdana"/>
                <w:kern w:val="2"/>
                <w:sz w:val="22"/>
                <w:szCs w:val="22"/>
                <w:lang w:eastAsia="zh-CN"/>
              </w:rPr>
              <w:t xml:space="preserve">Improve the early warning release system, improve the timeliness, coverage and accuracy of meteorological disaster early warning release. Enable the precise, prompt and wide distribution of warning information directed to the vulnerable groups in critical areas and at critical periods.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Benefits</w:t>
            </w:r>
          </w:p>
        </w:tc>
        <w:tc>
          <w:tcPr>
            <w:tcW w:w="7560" w:type="dxa"/>
            <w:shd w:val="clear" w:color="auto" w:fill="auto"/>
          </w:tcPr>
          <w:p>
            <w:pPr>
              <w:widowControl w:val="0"/>
              <w:tabs>
                <w:tab w:val="right" w:leader="dot" w:pos="8834"/>
              </w:tabs>
              <w:spacing w:after="100"/>
              <w:rPr>
                <w:rFonts w:eastAsia="PMingLiU" w:cs="Verdana"/>
                <w:kern w:val="2"/>
                <w:sz w:val="22"/>
                <w:szCs w:val="22"/>
                <w:lang w:eastAsia="zh-CN"/>
              </w:rPr>
            </w:pPr>
            <w:r>
              <w:rPr>
                <w:rFonts w:eastAsia="PMingLiU" w:cs="Verdana"/>
                <w:kern w:val="2"/>
                <w:sz w:val="22"/>
                <w:szCs w:val="22"/>
                <w:lang w:eastAsia="zh-CN"/>
              </w:rPr>
              <w:t>Members in RA II are available to the latest progress of the pilot project, the service standards and service mechanisms for targeted early warning release, an intelligent gridded meteorological service model in mega-cities will be shared with interested members as working packages.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Expected Key Deliverables</w:t>
            </w:r>
          </w:p>
        </w:tc>
        <w:tc>
          <w:tcPr>
            <w:tcW w:w="7560" w:type="dxa"/>
            <w:shd w:val="clear" w:color="auto" w:fill="auto"/>
          </w:tcPr>
          <w:p>
            <w:pPr>
              <w:widowControl w:val="0"/>
              <w:numPr>
                <w:ilvl w:val="0"/>
                <w:numId w:val="13"/>
              </w:numPr>
              <w:rPr>
                <w:rFonts w:eastAsia="PMingLiU" w:cs="Verdana"/>
                <w:kern w:val="2"/>
                <w:sz w:val="22"/>
                <w:szCs w:val="22"/>
                <w:lang w:eastAsia="zh-CN"/>
              </w:rPr>
            </w:pPr>
            <w:r>
              <w:rPr>
                <w:rFonts w:eastAsia="PMingLiU" w:cs="Verdana"/>
                <w:kern w:val="2"/>
                <w:sz w:val="22"/>
                <w:szCs w:val="22"/>
                <w:lang w:eastAsia="zh-CN"/>
              </w:rPr>
              <w:t>Service standards and service mechanisms for targeted early warning release will be established.</w:t>
            </w:r>
          </w:p>
          <w:p>
            <w:pPr>
              <w:widowControl w:val="0"/>
              <w:numPr>
                <w:ilvl w:val="0"/>
                <w:numId w:val="14"/>
              </w:numPr>
              <w:rPr>
                <w:rFonts w:eastAsia="PMingLiU" w:cs="Verdana"/>
                <w:kern w:val="2"/>
                <w:sz w:val="22"/>
                <w:szCs w:val="22"/>
                <w:lang w:eastAsia="zh-CN"/>
              </w:rPr>
            </w:pPr>
            <w:r>
              <w:rPr>
                <w:rFonts w:eastAsia="PMingLiU" w:cs="Verdana"/>
                <w:kern w:val="2"/>
                <w:sz w:val="22"/>
                <w:szCs w:val="22"/>
                <w:lang w:eastAsia="zh-CN"/>
              </w:rPr>
              <w:t>A set of technical standards for the accurate release of early warning information which is easy to promote will be established.</w:t>
            </w:r>
          </w:p>
          <w:p>
            <w:pPr>
              <w:widowControl w:val="0"/>
              <w:numPr>
                <w:ilvl w:val="0"/>
                <w:numId w:val="14"/>
              </w:numPr>
              <w:rPr>
                <w:rFonts w:eastAsia="PMingLiU" w:cs="Verdana"/>
                <w:kern w:val="2"/>
                <w:sz w:val="22"/>
                <w:szCs w:val="22"/>
                <w:lang w:eastAsia="zh-CN"/>
              </w:rPr>
            </w:pPr>
            <w:r>
              <w:rPr>
                <w:rFonts w:eastAsia="PMingLiU" w:cs="Verdana"/>
                <w:kern w:val="2"/>
                <w:sz w:val="22"/>
                <w:szCs w:val="22"/>
                <w:lang w:eastAsia="zh-CN"/>
              </w:rPr>
              <w:t>An intelligent gridded meteorological service model in mega-cities, which is based on automatic user demand perception, interactive customization, and society participation will be developed.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Major risk(s)</w:t>
            </w:r>
          </w:p>
        </w:tc>
        <w:tc>
          <w:tcPr>
            <w:tcW w:w="7560" w:type="dxa"/>
            <w:shd w:val="clear" w:color="auto" w:fill="auto"/>
          </w:tcPr>
          <w:p>
            <w:pPr>
              <w:widowControl w:val="0"/>
              <w:rPr>
                <w:rFonts w:eastAsia="PMingLiU" w:cs="Verdana"/>
                <w:kern w:val="2"/>
                <w:sz w:val="22"/>
                <w:szCs w:val="22"/>
                <w:lang w:eastAsia="zh-CN"/>
              </w:rPr>
            </w:pPr>
            <w:r>
              <w:rPr>
                <w:rFonts w:eastAsia="PMingLiU" w:cs="Verdana"/>
                <w:kern w:val="2"/>
                <w:sz w:val="22"/>
                <w:szCs w:val="22"/>
                <w:lang w:eastAsia="zh-CN"/>
              </w:rPr>
              <w:t>Differences in management policies for telecommunication operators in different countries and regions may affect the applicability.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Project Coordinator</w:t>
            </w:r>
          </w:p>
        </w:tc>
        <w:tc>
          <w:tcPr>
            <w:tcW w:w="7560"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CMA (China)</w:t>
            </w:r>
          </w:p>
        </w:tc>
      </w:tr>
    </w:tbl>
    <w:p>
      <w:pPr>
        <w:widowControl w:val="0"/>
        <w:rPr>
          <w:rFonts w:eastAsia="PMingLiU" w:cs="Verdana"/>
          <w:kern w:val="2"/>
          <w:sz w:val="22"/>
          <w:szCs w:val="22"/>
          <w:lang w:eastAsia="zh-CN"/>
        </w:rPr>
      </w:pPr>
      <w:r>
        <w:rPr>
          <w:rFonts w:eastAsia="PMingLiU" w:cs="Verdana"/>
          <w:kern w:val="2"/>
          <w:sz w:val="22"/>
          <w:szCs w:val="22"/>
          <w:lang w:eastAsia="zh-CN"/>
        </w:rPr>
        <w:br w:type="page"/>
      </w:r>
    </w:p>
    <w:p>
      <w:pPr>
        <w:widowControl w:val="0"/>
        <w:tabs>
          <w:tab w:val="left" w:pos="1080"/>
        </w:tabs>
        <w:spacing w:after="360"/>
        <w:jc w:val="center"/>
        <w:rPr>
          <w:rFonts w:eastAsia="宋体" w:cs="Verdana"/>
          <w:b/>
          <w:kern w:val="2"/>
          <w:sz w:val="22"/>
          <w:szCs w:val="22"/>
          <w:lang w:eastAsia="zh-CN"/>
        </w:rPr>
      </w:pPr>
      <w:r>
        <w:rPr>
          <w:rFonts w:eastAsia="宋体" w:cs="Verdana"/>
          <w:b/>
          <w:kern w:val="2"/>
          <w:sz w:val="22"/>
          <w:szCs w:val="22"/>
          <w:lang w:eastAsia="zh-CN"/>
        </w:rPr>
        <w:t>Objective</w:t>
      </w:r>
      <w:r>
        <w:rPr>
          <w:rFonts w:eastAsia="Times New Roman" w:cs="Verdana"/>
          <w:b/>
          <w:kern w:val="2"/>
          <w:sz w:val="22"/>
          <w:szCs w:val="22"/>
          <w:lang w:eastAsia="zh-CN"/>
        </w:rPr>
        <w:t xml:space="preserve"> No. I</w:t>
      </w:r>
      <w:r>
        <w:rPr>
          <w:rFonts w:eastAsia="宋体" w:cs="Verdana"/>
          <w:b/>
          <w:kern w:val="2"/>
          <w:sz w:val="22"/>
          <w:szCs w:val="22"/>
          <w:lang w:eastAsia="zh-CN"/>
        </w:rPr>
        <w:t>V</w:t>
      </w:r>
    </w:p>
    <w:tbl>
      <w:tblPr>
        <w:tblStyle w:val="2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Project Title</w:t>
            </w:r>
          </w:p>
        </w:tc>
        <w:tc>
          <w:tcPr>
            <w:tcW w:w="7560"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To collaborate with partners to develop urban climate impact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Type</w:t>
            </w:r>
          </w:p>
        </w:tc>
        <w:tc>
          <w:tcPr>
            <w:tcW w:w="7560"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 xml:space="preserve">Regional Implementation </w:t>
            </w:r>
            <w:r>
              <w:rPr>
                <w:rFonts w:eastAsia="宋体" w:cs="Verdana"/>
                <w:kern w:val="2"/>
                <w:sz w:val="22"/>
                <w:szCs w:val="22"/>
                <w:lang w:eastAsia="zh-CN"/>
              </w:rPr>
              <w:t>Objective</w:t>
            </w:r>
            <w:r>
              <w:rPr>
                <w:rFonts w:eastAsia="MS Mincho" w:cs="Verdana"/>
                <w:kern w:val="2"/>
                <w:sz w:val="22"/>
                <w:szCs w:val="22"/>
                <w:lang w:eastAsia="ja-JP"/>
              </w:rPr>
              <w:t xml:space="preserve"> (RA 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Timescale</w:t>
            </w:r>
          </w:p>
        </w:tc>
        <w:tc>
          <w:tcPr>
            <w:tcW w:w="7560" w:type="dxa"/>
            <w:shd w:val="clear" w:color="auto" w:fill="auto"/>
          </w:tcPr>
          <w:p>
            <w:pPr>
              <w:widowControl w:val="0"/>
              <w:jc w:val="left"/>
              <w:rPr>
                <w:rFonts w:eastAsia="宋体" w:cs="Verdana"/>
                <w:kern w:val="2"/>
                <w:sz w:val="22"/>
                <w:szCs w:val="22"/>
                <w:lang w:eastAsia="zh-CN"/>
              </w:rPr>
            </w:pPr>
            <w:r>
              <w:rPr>
                <w:rFonts w:eastAsia="MS Mincho" w:cs="Verdana"/>
                <w:kern w:val="2"/>
                <w:sz w:val="22"/>
                <w:szCs w:val="22"/>
                <w:lang w:eastAsia="ja-JP"/>
              </w:rPr>
              <w:t>202</w:t>
            </w:r>
            <w:r>
              <w:rPr>
                <w:rFonts w:eastAsia="宋体" w:cs="Verdana"/>
                <w:kern w:val="2"/>
                <w:sz w:val="22"/>
                <w:szCs w:val="22"/>
                <w:lang w:eastAsia="zh-CN"/>
              </w:rPr>
              <w:t>1-2024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Background</w:t>
            </w:r>
          </w:p>
        </w:tc>
        <w:tc>
          <w:tcPr>
            <w:tcW w:w="7560" w:type="dxa"/>
            <w:shd w:val="clear" w:color="auto" w:fill="auto"/>
          </w:tcPr>
          <w:p>
            <w:pPr>
              <w:widowControl w:val="0"/>
              <w:rPr>
                <w:rFonts w:eastAsia="PMingLiU" w:cs="Verdana"/>
                <w:kern w:val="2"/>
                <w:sz w:val="22"/>
                <w:szCs w:val="22"/>
                <w:lang w:eastAsia="zh-CN"/>
              </w:rPr>
            </w:pPr>
            <w:r>
              <w:rPr>
                <w:rFonts w:eastAsia="PMingLiU" w:cs="Verdana"/>
                <w:kern w:val="2"/>
                <w:sz w:val="22"/>
                <w:szCs w:val="22"/>
                <w:lang w:eastAsia="zh-CN"/>
              </w:rPr>
              <w:t>I</w:t>
            </w:r>
            <w:r>
              <w:rPr>
                <w:rFonts w:eastAsia="Times New Roman" w:cs="Verdana"/>
                <w:kern w:val="2"/>
                <w:sz w:val="22"/>
                <w:szCs w:val="22"/>
                <w:lang w:eastAsia="zh-CN"/>
              </w:rPr>
              <w:t xml:space="preserve">n response to requirements and calls in a few guiding documents at different levels, including the importance placed by the WMO Vision for 2030 on </w:t>
            </w:r>
            <w:r>
              <w:rPr>
                <w:rFonts w:eastAsia="Times New Roman" w:cs="Verdana"/>
                <w:i/>
                <w:kern w:val="2"/>
                <w:sz w:val="22"/>
                <w:szCs w:val="22"/>
                <w:lang w:eastAsia="zh-CN"/>
              </w:rPr>
              <w:t>“underpinning the sustainable development through best possible services”</w:t>
            </w:r>
            <w:r>
              <w:rPr>
                <w:rFonts w:eastAsia="PMingLiU" w:cs="Verdana"/>
                <w:kern w:val="2"/>
                <w:sz w:val="22"/>
                <w:szCs w:val="22"/>
                <w:lang w:eastAsia="zh-CN"/>
              </w:rPr>
              <w:t>;</w:t>
            </w:r>
            <w:r>
              <w:rPr>
                <w:rFonts w:eastAsia="Times New Roman" w:cs="Verdana"/>
                <w:kern w:val="2"/>
                <w:sz w:val="22"/>
                <w:szCs w:val="22"/>
                <w:lang w:eastAsia="zh-CN"/>
              </w:rPr>
              <w:t xml:space="preserve"> the call by the Geneva Declaration 2019 to all partners for </w:t>
            </w:r>
            <w:r>
              <w:rPr>
                <w:rFonts w:eastAsia="Times New Roman" w:cs="Verdana"/>
                <w:i/>
                <w:kern w:val="2"/>
                <w:sz w:val="22"/>
                <w:szCs w:val="22"/>
                <w:lang w:eastAsia="zh-CN"/>
              </w:rPr>
              <w:t>“optimizing national adaptation planning and disaster risk management to build resilience at all levels through a greater involvement of the expertise of the NMHSs in partnership with other public institutions, private and academic sectors, as well as civil society”</w:t>
            </w:r>
            <w:r>
              <w:rPr>
                <w:rFonts w:eastAsia="Times New Roman" w:cs="Verdana"/>
                <w:kern w:val="2"/>
                <w:sz w:val="22"/>
                <w:szCs w:val="22"/>
                <w:lang w:eastAsia="zh-CN"/>
              </w:rPr>
              <w:t xml:space="preserve">; the requirement by CMA to </w:t>
            </w:r>
            <w:r>
              <w:rPr>
                <w:rFonts w:eastAsia="Times New Roman" w:cs="Verdana"/>
                <w:i/>
                <w:kern w:val="2"/>
                <w:sz w:val="22"/>
                <w:szCs w:val="22"/>
                <w:lang w:eastAsia="zh-CN"/>
              </w:rPr>
              <w:t>“strengthen service capabilities to support decisions in climate change impact assessment, management and adaptation for the purpose of environment and climate security”</w:t>
            </w:r>
            <w:r>
              <w:rPr>
                <w:rFonts w:eastAsia="Times New Roman" w:cs="Verdana"/>
                <w:kern w:val="2"/>
                <w:sz w:val="22"/>
                <w:szCs w:val="22"/>
                <w:lang w:eastAsia="zh-CN"/>
              </w:rPr>
              <w:t xml:space="preserve">; and the task of </w:t>
            </w:r>
            <w:r>
              <w:rPr>
                <w:rFonts w:eastAsia="Times New Roman" w:cs="Verdana"/>
                <w:i/>
                <w:kern w:val="2"/>
                <w:sz w:val="22"/>
                <w:szCs w:val="22"/>
                <w:lang w:eastAsia="zh-CN"/>
              </w:rPr>
              <w:t>“building a climate-resilient city”</w:t>
            </w:r>
            <w:r>
              <w:rPr>
                <w:rFonts w:eastAsia="Times New Roman" w:cs="Verdana"/>
                <w:kern w:val="2"/>
                <w:sz w:val="22"/>
                <w:szCs w:val="22"/>
                <w:lang w:eastAsia="zh-CN"/>
              </w:rPr>
              <w:t xml:space="preserve"> specified in </w:t>
            </w:r>
            <w:r>
              <w:rPr>
                <w:rFonts w:eastAsia="Times New Roman" w:cs="Verdana"/>
                <w:i/>
                <w:iCs/>
                <w:kern w:val="2"/>
                <w:sz w:val="22"/>
                <w:szCs w:val="22"/>
                <w:lang w:eastAsia="zh-CN"/>
              </w:rPr>
              <w:t>the Outline Plan on Leading the Development of An Epitome of Beautiful China (2020–2035)</w:t>
            </w:r>
            <w:r>
              <w:rPr>
                <w:rFonts w:eastAsia="Times New Roman" w:cs="Verdana"/>
                <w:kern w:val="2"/>
                <w:sz w:val="22"/>
                <w:szCs w:val="22"/>
                <w:lang w:eastAsia="zh-CN"/>
              </w:rPr>
              <w:t xml:space="preserve"> issued by Shenzhen Municipal Government. </w:t>
            </w:r>
            <w:r>
              <w:rPr>
                <w:rFonts w:eastAsia="PMingLiU" w:cs="Verdana"/>
                <w:kern w:val="2"/>
                <w:sz w:val="22"/>
                <w:szCs w:val="22"/>
                <w:lang w:eastAsia="zh-CN"/>
              </w:rPr>
              <w:t>Objective 3 will collaborate with other departments, academic institutions (urban planning and design institutes, universities) to conduct urban climate impact assessments to support sustainable development and improve urban resilience.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Plan/Activities</w:t>
            </w:r>
          </w:p>
        </w:tc>
        <w:tc>
          <w:tcPr>
            <w:tcW w:w="7560" w:type="dxa"/>
            <w:shd w:val="clear" w:color="auto" w:fill="auto"/>
          </w:tcPr>
          <w:p>
            <w:pPr>
              <w:widowControl w:val="0"/>
              <w:rPr>
                <w:rFonts w:eastAsia="PMingLiU" w:cs="Verdana"/>
                <w:kern w:val="2"/>
                <w:sz w:val="22"/>
                <w:szCs w:val="22"/>
                <w:lang w:eastAsia="zh-CN"/>
              </w:rPr>
            </w:pPr>
            <w:r>
              <w:rPr>
                <w:rFonts w:eastAsia="PMingLiU" w:cs="Verdana"/>
                <w:kern w:val="2"/>
                <w:sz w:val="22"/>
                <w:szCs w:val="22"/>
                <w:lang w:eastAsia="zh-CN"/>
              </w:rPr>
              <w:t>Objective 4 mainly include the following three aspects: (i) cooperate to establish a “planning + meteorological” PPE service mechanism; (ii) cooperate to establish an “ecological + meteorological” PPE service mechanism; and (iii) cooperate to establish a “water + meteorological” PPE service mechanism.</w:t>
            </w:r>
          </w:p>
          <w:p>
            <w:pPr>
              <w:widowControl w:val="0"/>
              <w:jc w:val="left"/>
              <w:rPr>
                <w:rFonts w:eastAsia="PMingLiU" w:cs="Verdana"/>
                <w:b/>
                <w:kern w:val="2"/>
                <w:sz w:val="22"/>
                <w:szCs w:val="22"/>
                <w:lang w:eastAsia="zh-CN"/>
              </w:rPr>
            </w:pPr>
            <w:r>
              <w:rPr>
                <w:rFonts w:eastAsia="PMingLiU" w:cs="Verdana"/>
                <w:b/>
                <w:kern w:val="2"/>
                <w:sz w:val="22"/>
                <w:szCs w:val="22"/>
                <w:lang w:eastAsia="zh-CN"/>
              </w:rPr>
              <w:t>(i) cooperate to establish a "planning + meteorological" PPE service mechanism:</w:t>
            </w:r>
          </w:p>
          <w:p>
            <w:pPr>
              <w:widowControl w:val="0"/>
              <w:numPr>
                <w:ilvl w:val="0"/>
                <w:numId w:val="15"/>
              </w:numPr>
              <w:rPr>
                <w:rFonts w:eastAsia="PMingLiU" w:cs="Verdana"/>
                <w:kern w:val="2"/>
                <w:sz w:val="22"/>
                <w:szCs w:val="22"/>
                <w:lang w:eastAsia="zh-CN"/>
              </w:rPr>
            </w:pPr>
            <w:r>
              <w:rPr>
                <w:rFonts w:eastAsia="PMingLiU" w:cs="Verdana"/>
                <w:kern w:val="2"/>
                <w:sz w:val="22"/>
                <w:szCs w:val="22"/>
                <w:lang w:eastAsia="zh-CN"/>
              </w:rPr>
              <w:t>Cooperation mechanisms, management methods and evaluation methods will be established in cooperation with the Municipal Planning Bureau and academic institutions.</w:t>
            </w:r>
          </w:p>
          <w:p>
            <w:pPr>
              <w:widowControl w:val="0"/>
              <w:numPr>
                <w:ilvl w:val="0"/>
                <w:numId w:val="16"/>
              </w:numPr>
              <w:rPr>
                <w:rFonts w:eastAsia="PMingLiU" w:cs="Verdana"/>
                <w:kern w:val="2"/>
                <w:sz w:val="22"/>
                <w:szCs w:val="22"/>
                <w:lang w:eastAsia="zh-CN"/>
              </w:rPr>
            </w:pPr>
            <w:r>
              <w:rPr>
                <w:rFonts w:eastAsia="PMingLiU" w:cs="Verdana"/>
                <w:kern w:val="2"/>
                <w:sz w:val="22"/>
                <w:szCs w:val="22"/>
                <w:lang w:eastAsia="zh-CN"/>
              </w:rPr>
              <w:t>Collaborative assessments on the city’s status of natural ventilation will be carried out around the impact of urban development on local climate and environment, so as to realize the service of climate-leading urban refined development planning.</w:t>
            </w:r>
          </w:p>
          <w:p>
            <w:pPr>
              <w:widowControl w:val="0"/>
              <w:rPr>
                <w:rFonts w:eastAsia="PMingLiU" w:cs="Verdana"/>
                <w:b/>
                <w:kern w:val="2"/>
                <w:sz w:val="22"/>
                <w:szCs w:val="22"/>
                <w:lang w:eastAsia="zh-CN"/>
              </w:rPr>
            </w:pPr>
            <w:r>
              <w:rPr>
                <w:rFonts w:eastAsia="PMingLiU" w:cs="Verdana"/>
                <w:b/>
                <w:kern w:val="2"/>
                <w:sz w:val="22"/>
                <w:szCs w:val="22"/>
                <w:lang w:eastAsia="zh-CN"/>
              </w:rPr>
              <w:t>(ii) cooperate to establish an “ecological + meteorological” PPE service mechanism:</w:t>
            </w:r>
          </w:p>
          <w:p>
            <w:pPr>
              <w:widowControl w:val="0"/>
              <w:numPr>
                <w:ilvl w:val="0"/>
                <w:numId w:val="16"/>
              </w:numPr>
              <w:rPr>
                <w:rFonts w:eastAsia="PMingLiU" w:cs="Verdana"/>
                <w:kern w:val="2"/>
                <w:sz w:val="22"/>
                <w:szCs w:val="22"/>
                <w:lang w:eastAsia="zh-CN"/>
              </w:rPr>
            </w:pPr>
            <w:r>
              <w:rPr>
                <w:rFonts w:eastAsia="PMingLiU" w:cs="Verdana"/>
                <w:kern w:val="2"/>
                <w:sz w:val="22"/>
                <w:szCs w:val="22"/>
                <w:lang w:eastAsia="zh-CN"/>
              </w:rPr>
              <w:t>Collaborative researches with ecological authority, academic institutions and enterprises will be carried out to explore a mechanism to track, monitor and manage urban climate.</w:t>
            </w:r>
          </w:p>
          <w:p>
            <w:pPr>
              <w:widowControl w:val="0"/>
              <w:numPr>
                <w:ilvl w:val="0"/>
                <w:numId w:val="16"/>
              </w:numPr>
              <w:rPr>
                <w:rFonts w:eastAsia="PMingLiU" w:cs="Verdana"/>
                <w:kern w:val="2"/>
                <w:sz w:val="22"/>
                <w:szCs w:val="22"/>
                <w:lang w:eastAsia="zh-CN"/>
              </w:rPr>
            </w:pPr>
            <w:r>
              <w:rPr>
                <w:rFonts w:eastAsia="PMingLiU" w:cs="Verdana"/>
                <w:kern w:val="2"/>
                <w:sz w:val="22"/>
                <w:szCs w:val="22"/>
                <w:lang w:eastAsia="zh-CN"/>
              </w:rPr>
              <w:t>Develop the “ecological + meteorological” PPE service mechanism.</w:t>
            </w:r>
          </w:p>
          <w:p>
            <w:pPr>
              <w:widowControl w:val="0"/>
              <w:numPr>
                <w:ilvl w:val="0"/>
                <w:numId w:val="16"/>
              </w:numPr>
              <w:rPr>
                <w:rFonts w:eastAsia="PMingLiU" w:cs="Verdana"/>
                <w:kern w:val="2"/>
                <w:sz w:val="22"/>
                <w:szCs w:val="22"/>
                <w:lang w:eastAsia="zh-CN"/>
              </w:rPr>
            </w:pPr>
            <w:r>
              <w:rPr>
                <w:rFonts w:eastAsia="PMingLiU" w:cs="Verdana"/>
                <w:kern w:val="2"/>
                <w:sz w:val="22"/>
                <w:szCs w:val="22"/>
                <w:lang w:eastAsia="zh-CN"/>
              </w:rPr>
              <w:t>Develop the tracking, monitoring and service mechanism of urban ecological climate, ensuring the city to be more liveable and pleasant to visit.</w:t>
            </w:r>
          </w:p>
          <w:p>
            <w:pPr>
              <w:widowControl w:val="0"/>
              <w:rPr>
                <w:rFonts w:eastAsia="PMingLiU" w:cs="Verdana"/>
                <w:b/>
                <w:kern w:val="2"/>
                <w:sz w:val="22"/>
                <w:szCs w:val="22"/>
                <w:lang w:eastAsia="zh-CN"/>
              </w:rPr>
            </w:pPr>
            <w:r>
              <w:rPr>
                <w:rFonts w:eastAsia="PMingLiU" w:cs="Verdana"/>
                <w:b/>
                <w:kern w:val="2"/>
                <w:sz w:val="22"/>
                <w:szCs w:val="22"/>
                <w:lang w:eastAsia="zh-CN"/>
              </w:rPr>
              <w:t>(iii) cooperate to establish a “water + meteorological” PPE service mechanism:</w:t>
            </w:r>
          </w:p>
          <w:p>
            <w:pPr>
              <w:widowControl w:val="0"/>
              <w:numPr>
                <w:ilvl w:val="0"/>
                <w:numId w:val="17"/>
              </w:numPr>
              <w:rPr>
                <w:rFonts w:eastAsia="PMingLiU" w:cs="Verdana"/>
                <w:kern w:val="2"/>
                <w:sz w:val="22"/>
                <w:szCs w:val="22"/>
                <w:lang w:eastAsia="zh-CN"/>
              </w:rPr>
            </w:pPr>
            <w:r>
              <w:rPr>
                <w:rFonts w:eastAsia="PMingLiU" w:cs="Verdana"/>
                <w:kern w:val="2"/>
                <w:sz w:val="22"/>
                <w:szCs w:val="22"/>
                <w:lang w:eastAsia="zh-CN"/>
              </w:rPr>
              <w:t>Cooperate with Municipal Water Bureau and relevant enterprises to carry out research on rainfall law in high-density cities based on the high-resolution urban observation data.</w:t>
            </w:r>
          </w:p>
          <w:p>
            <w:pPr>
              <w:widowControl w:val="0"/>
              <w:numPr>
                <w:ilvl w:val="0"/>
                <w:numId w:val="17"/>
              </w:numPr>
              <w:rPr>
                <w:rFonts w:eastAsia="PMingLiU" w:cs="Verdana"/>
                <w:kern w:val="2"/>
                <w:sz w:val="22"/>
                <w:szCs w:val="22"/>
                <w:lang w:eastAsia="zh-CN"/>
              </w:rPr>
            </w:pPr>
            <w:r>
              <w:rPr>
                <w:rFonts w:eastAsia="PMingLiU" w:cs="Verdana"/>
                <w:kern w:val="2"/>
                <w:sz w:val="22"/>
                <w:szCs w:val="22"/>
                <w:lang w:eastAsia="zh-CN"/>
              </w:rPr>
              <w:t>Develop multi-source and multi-scale assessment technology for urban heat island.</w:t>
            </w:r>
          </w:p>
          <w:p>
            <w:pPr>
              <w:widowControl w:val="0"/>
              <w:numPr>
                <w:ilvl w:val="0"/>
                <w:numId w:val="17"/>
              </w:numPr>
              <w:rPr>
                <w:rFonts w:eastAsia="PMingLiU" w:cs="Verdana"/>
                <w:kern w:val="2"/>
                <w:sz w:val="22"/>
                <w:szCs w:val="22"/>
                <w:lang w:eastAsia="zh-CN"/>
              </w:rPr>
            </w:pPr>
            <w:r>
              <w:rPr>
                <w:rFonts w:eastAsia="PMingLiU" w:cs="Verdana"/>
                <w:kern w:val="2"/>
                <w:sz w:val="22"/>
                <w:szCs w:val="22"/>
                <w:lang w:eastAsia="zh-CN"/>
              </w:rPr>
              <w:t xml:space="preserve">Serve the construction of spongy city by provide technical specifications.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Aim(s)</w:t>
            </w:r>
          </w:p>
        </w:tc>
        <w:tc>
          <w:tcPr>
            <w:tcW w:w="7560" w:type="dxa"/>
            <w:shd w:val="clear" w:color="auto" w:fill="auto"/>
          </w:tcPr>
          <w:p>
            <w:pPr>
              <w:widowControl w:val="0"/>
              <w:rPr>
                <w:rFonts w:eastAsia="MS Mincho" w:cs="Verdana"/>
                <w:kern w:val="2"/>
                <w:sz w:val="22"/>
                <w:szCs w:val="22"/>
                <w:lang w:eastAsia="ja-JP"/>
              </w:rPr>
            </w:pPr>
            <w:r>
              <w:rPr>
                <w:rFonts w:eastAsia="PMingLiU" w:cs="Verdana"/>
                <w:kern w:val="2"/>
                <w:sz w:val="22"/>
                <w:szCs w:val="22"/>
                <w:lang w:eastAsia="ja-JP"/>
              </w:rPr>
              <w:t>Cooperate with other government departments, academic institutions (urban planning and design institute, university) to carry out urban climate impact assessment, realize the service of climate-leading urban fine development planning, support urban sustainable development, improve urban resilience, and serve sponge city construction.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Benefits</w:t>
            </w:r>
          </w:p>
        </w:tc>
        <w:tc>
          <w:tcPr>
            <w:tcW w:w="7560" w:type="dxa"/>
            <w:shd w:val="clear" w:color="auto" w:fill="auto"/>
          </w:tcPr>
          <w:p>
            <w:pPr>
              <w:widowControl w:val="0"/>
              <w:tabs>
                <w:tab w:val="right" w:leader="dot" w:pos="8834"/>
              </w:tabs>
              <w:spacing w:after="100"/>
              <w:rPr>
                <w:rFonts w:eastAsia="PMingLiU" w:cs="Verdana"/>
                <w:kern w:val="2"/>
                <w:sz w:val="22"/>
                <w:szCs w:val="22"/>
                <w:lang w:eastAsia="zh-CN"/>
              </w:rPr>
            </w:pPr>
            <w:r>
              <w:rPr>
                <w:rFonts w:eastAsia="PMingLiU" w:cs="Verdana"/>
                <w:kern w:val="2"/>
                <w:sz w:val="22"/>
                <w:szCs w:val="22"/>
                <w:lang w:eastAsia="ja-JP"/>
              </w:rPr>
              <w:t xml:space="preserve">Members in RA </w:t>
            </w:r>
            <w:r>
              <w:rPr>
                <w:rFonts w:eastAsia="PMingLiU" w:cs="Verdana"/>
                <w:kern w:val="2"/>
                <w:sz w:val="22"/>
                <w:szCs w:val="22"/>
                <w:lang w:eastAsia="zh-CN"/>
              </w:rPr>
              <w:t>II</w:t>
            </w:r>
            <w:r>
              <w:rPr>
                <w:rFonts w:eastAsia="PMingLiU" w:cs="Verdana"/>
                <w:kern w:val="2"/>
                <w:sz w:val="22"/>
                <w:szCs w:val="22"/>
                <w:lang w:eastAsia="ja-JP"/>
              </w:rPr>
              <w:t xml:space="preserve"> are available to the latest progress of the pilot project, climate service model for </w:t>
            </w:r>
            <w:r>
              <w:rPr>
                <w:rFonts w:eastAsia="PMingLiU" w:cs="Verdana"/>
                <w:kern w:val="2"/>
                <w:sz w:val="22"/>
                <w:szCs w:val="22"/>
                <w:lang w:eastAsia="zh-CN"/>
              </w:rPr>
              <w:t>m</w:t>
            </w:r>
            <w:r>
              <w:rPr>
                <w:rFonts w:eastAsia="PMingLiU" w:cs="Verdana"/>
                <w:kern w:val="2"/>
                <w:sz w:val="22"/>
                <w:szCs w:val="22"/>
                <w:lang w:eastAsia="ja-JP"/>
              </w:rPr>
              <w:t>ega</w:t>
            </w:r>
            <w:r>
              <w:rPr>
                <w:rFonts w:eastAsia="PMingLiU" w:cs="Verdana"/>
                <w:kern w:val="2"/>
                <w:sz w:val="22"/>
                <w:szCs w:val="22"/>
                <w:lang w:eastAsia="zh-CN"/>
              </w:rPr>
              <w:t>-</w:t>
            </w:r>
            <w:r>
              <w:rPr>
                <w:rFonts w:eastAsia="PMingLiU" w:cs="Verdana"/>
                <w:kern w:val="2"/>
                <w:sz w:val="22"/>
                <w:szCs w:val="22"/>
                <w:lang w:eastAsia="ja-JP"/>
              </w:rPr>
              <w:t>cities and urban agglomerations will be shared with interested members as working packages.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Expected Key Deliverables</w:t>
            </w:r>
          </w:p>
        </w:tc>
        <w:tc>
          <w:tcPr>
            <w:tcW w:w="7560" w:type="dxa"/>
            <w:shd w:val="clear" w:color="auto" w:fill="auto"/>
          </w:tcPr>
          <w:p>
            <w:pPr>
              <w:widowControl w:val="0"/>
              <w:tabs>
                <w:tab w:val="right" w:leader="dot" w:pos="8834"/>
              </w:tabs>
              <w:spacing w:after="100"/>
              <w:rPr>
                <w:rFonts w:eastAsia="PMingLiU" w:cs="Verdana"/>
                <w:kern w:val="2"/>
                <w:sz w:val="22"/>
                <w:szCs w:val="22"/>
                <w:lang w:eastAsia="ja-JP"/>
              </w:rPr>
            </w:pPr>
            <w:r>
              <w:rPr>
                <w:rFonts w:eastAsia="PMingLiU" w:cs="Verdana"/>
                <w:kern w:val="2"/>
                <w:sz w:val="22"/>
                <w:szCs w:val="22"/>
                <w:lang w:eastAsia="zh-CN"/>
              </w:rPr>
              <w:t>Easily promoted</w:t>
            </w:r>
            <w:r>
              <w:rPr>
                <w:rFonts w:eastAsia="PMingLiU" w:cs="Verdana"/>
                <w:kern w:val="2"/>
                <w:sz w:val="22"/>
                <w:szCs w:val="22"/>
                <w:lang w:eastAsia="ja-JP"/>
              </w:rPr>
              <w:t xml:space="preserve"> climate service model for </w:t>
            </w:r>
            <w:r>
              <w:rPr>
                <w:rFonts w:eastAsia="PMingLiU" w:cs="Verdana"/>
                <w:kern w:val="2"/>
                <w:sz w:val="22"/>
                <w:szCs w:val="22"/>
                <w:lang w:eastAsia="zh-CN"/>
              </w:rPr>
              <w:t>m</w:t>
            </w:r>
            <w:r>
              <w:rPr>
                <w:rFonts w:eastAsia="PMingLiU" w:cs="Verdana"/>
                <w:kern w:val="2"/>
                <w:sz w:val="22"/>
                <w:szCs w:val="22"/>
                <w:lang w:eastAsia="ja-JP"/>
              </w:rPr>
              <w:t>ega</w:t>
            </w:r>
            <w:r>
              <w:rPr>
                <w:rFonts w:eastAsia="PMingLiU" w:cs="Verdana"/>
                <w:kern w:val="2"/>
                <w:sz w:val="22"/>
                <w:szCs w:val="22"/>
                <w:lang w:eastAsia="zh-CN"/>
              </w:rPr>
              <w:t>-</w:t>
            </w:r>
            <w:r>
              <w:rPr>
                <w:rFonts w:eastAsia="PMingLiU" w:cs="Verdana"/>
                <w:kern w:val="2"/>
                <w:sz w:val="22"/>
                <w:szCs w:val="22"/>
                <w:lang w:eastAsia="ja-JP"/>
              </w:rPr>
              <w:t>cities and urban agglomerations.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Major risk(s)</w:t>
            </w:r>
          </w:p>
        </w:tc>
        <w:tc>
          <w:tcPr>
            <w:tcW w:w="7560" w:type="dxa"/>
            <w:shd w:val="clear" w:color="auto" w:fill="auto"/>
          </w:tcPr>
          <w:p>
            <w:pPr>
              <w:widowControl w:val="0"/>
              <w:rPr>
                <w:rFonts w:eastAsia="PMingLiU" w:cs="Verdana"/>
                <w:kern w:val="2"/>
                <w:sz w:val="22"/>
                <w:szCs w:val="22"/>
                <w:lang w:eastAsia="zh-CN"/>
              </w:rPr>
            </w:pPr>
            <w:r>
              <w:rPr>
                <w:rFonts w:eastAsia="PMingLiU" w:cs="Verdana"/>
                <w:kern w:val="2"/>
                <w:sz w:val="22"/>
                <w:szCs w:val="22"/>
                <w:lang w:eastAsia="zh-CN"/>
              </w:rPr>
              <w:t xml:space="preserve">Under the </w:t>
            </w:r>
            <w:r>
              <w:rPr>
                <w:rFonts w:eastAsia="PMingLiU" w:cs="Verdana"/>
                <w:kern w:val="2"/>
                <w:sz w:val="22"/>
                <w:szCs w:val="22"/>
                <w:lang w:eastAsia="ja-JP"/>
              </w:rPr>
              <w:t xml:space="preserve">influence </w:t>
            </w:r>
            <w:r>
              <w:rPr>
                <w:rFonts w:eastAsia="PMingLiU" w:cs="Verdana"/>
                <w:kern w:val="2"/>
                <w:sz w:val="22"/>
                <w:szCs w:val="22"/>
                <w:lang w:eastAsia="zh-CN"/>
              </w:rPr>
              <w:t>of climate difference between countries and regions, service models may be limited in the process of popularization and application.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Project Coordinator</w:t>
            </w:r>
          </w:p>
        </w:tc>
        <w:tc>
          <w:tcPr>
            <w:tcW w:w="7560"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CMA (China)</w:t>
            </w:r>
          </w:p>
        </w:tc>
      </w:tr>
    </w:tbl>
    <w:p>
      <w:pPr>
        <w:widowControl w:val="0"/>
        <w:spacing w:before="240"/>
        <w:jc w:val="left"/>
        <w:rPr>
          <w:rFonts w:eastAsia="PMingLiU" w:cs="Verdana"/>
          <w:kern w:val="2"/>
          <w:sz w:val="22"/>
          <w:szCs w:val="22"/>
          <w:lang w:eastAsia="zh-TW"/>
        </w:rPr>
      </w:pPr>
    </w:p>
    <w:p>
      <w:pPr>
        <w:widowControl w:val="0"/>
        <w:rPr>
          <w:rFonts w:eastAsia="PMingLiU" w:cs="Verdana"/>
          <w:kern w:val="2"/>
          <w:sz w:val="22"/>
          <w:szCs w:val="22"/>
          <w:lang w:eastAsia="zh-CN"/>
        </w:rPr>
      </w:pPr>
      <w:r>
        <w:rPr>
          <w:rFonts w:eastAsia="PMingLiU" w:cs="Verdana"/>
          <w:kern w:val="2"/>
          <w:sz w:val="22"/>
          <w:szCs w:val="22"/>
          <w:lang w:eastAsia="zh-CN"/>
        </w:rPr>
        <w:br w:type="page"/>
      </w:r>
    </w:p>
    <w:p>
      <w:pPr>
        <w:widowControl w:val="0"/>
        <w:tabs>
          <w:tab w:val="left" w:pos="1080"/>
        </w:tabs>
        <w:spacing w:after="360"/>
        <w:jc w:val="center"/>
        <w:rPr>
          <w:rFonts w:eastAsia="Times New Roman" w:cs="Verdana"/>
          <w:b/>
          <w:kern w:val="2"/>
          <w:sz w:val="22"/>
          <w:szCs w:val="22"/>
          <w:lang w:eastAsia="zh-CN"/>
        </w:rPr>
      </w:pPr>
      <w:r>
        <w:rPr>
          <w:rFonts w:eastAsia="PMingLiU" w:cs="Verdana"/>
          <w:b/>
          <w:kern w:val="2"/>
          <w:sz w:val="22"/>
          <w:szCs w:val="22"/>
          <w:lang w:eastAsia="zh-CN"/>
        </w:rPr>
        <w:t>Objective</w:t>
      </w:r>
      <w:r>
        <w:rPr>
          <w:rFonts w:eastAsia="Times New Roman" w:cs="Verdana"/>
          <w:b/>
          <w:kern w:val="2"/>
          <w:sz w:val="22"/>
          <w:szCs w:val="22"/>
          <w:lang w:eastAsia="zh-CN"/>
        </w:rPr>
        <w:t xml:space="preserve"> No. V</w:t>
      </w:r>
    </w:p>
    <w:tbl>
      <w:tblPr>
        <w:tblStyle w:val="2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Project Title</w:t>
            </w:r>
          </w:p>
        </w:tc>
        <w:tc>
          <w:tcPr>
            <w:tcW w:w="7560"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To develop risk-based storm surge forecast service for vulnerable coastal areas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Type</w:t>
            </w:r>
          </w:p>
        </w:tc>
        <w:tc>
          <w:tcPr>
            <w:tcW w:w="7560"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Regional Implementation Project (RA 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Timescale</w:t>
            </w:r>
          </w:p>
        </w:tc>
        <w:tc>
          <w:tcPr>
            <w:tcW w:w="7560" w:type="dxa"/>
            <w:shd w:val="clear" w:color="auto" w:fill="auto"/>
          </w:tcPr>
          <w:p>
            <w:pPr>
              <w:widowControl w:val="0"/>
              <w:jc w:val="left"/>
              <w:rPr>
                <w:rFonts w:eastAsia="宋体" w:cs="Verdana"/>
                <w:kern w:val="2"/>
                <w:sz w:val="22"/>
                <w:szCs w:val="22"/>
                <w:lang w:eastAsia="zh-CN"/>
              </w:rPr>
            </w:pPr>
            <w:r>
              <w:rPr>
                <w:rFonts w:eastAsia="MS Mincho" w:cs="Verdana"/>
                <w:kern w:val="2"/>
                <w:sz w:val="22"/>
                <w:szCs w:val="22"/>
                <w:lang w:eastAsia="ja-JP"/>
              </w:rPr>
              <w:t>202</w:t>
            </w:r>
            <w:r>
              <w:rPr>
                <w:rFonts w:eastAsia="宋体" w:cs="Verdana"/>
                <w:kern w:val="2"/>
                <w:sz w:val="22"/>
                <w:szCs w:val="22"/>
                <w:lang w:eastAsia="zh-CN"/>
              </w:rPr>
              <w:t>1-2024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Background</w:t>
            </w:r>
          </w:p>
        </w:tc>
        <w:tc>
          <w:tcPr>
            <w:tcW w:w="7560" w:type="dxa"/>
            <w:shd w:val="clear" w:color="auto" w:fill="auto"/>
          </w:tcPr>
          <w:p>
            <w:pPr>
              <w:widowControl w:val="0"/>
              <w:jc w:val="left"/>
              <w:rPr>
                <w:rFonts w:eastAsia="宋体" w:cs="Verdana"/>
                <w:kern w:val="2"/>
                <w:sz w:val="22"/>
                <w:szCs w:val="22"/>
                <w:lang w:eastAsia="zh-CN"/>
              </w:rPr>
            </w:pPr>
            <w:r>
              <w:rPr>
                <w:rFonts w:eastAsia="MS Mincho" w:cs="Verdana"/>
                <w:kern w:val="2"/>
                <w:sz w:val="22"/>
                <w:szCs w:val="22"/>
                <w:lang w:eastAsia="ja-JP"/>
              </w:rPr>
              <w:t>Tropical cyclones are one of the major hazardous weather frequently encountered in RA II.  Extreme storm surges brought by tropical cyclones can bring extensive inundation to low-lying coastal areas resulting in significant casualties and damages to coastal infrastructures.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Plan/Activities</w:t>
            </w:r>
          </w:p>
        </w:tc>
        <w:tc>
          <w:tcPr>
            <w:tcW w:w="7560"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A specific application of risk-based storm surge forecast service for the vulnerable coastal areas in Hong Kong will be developed by the Hong Kong Observatory (HKO).  To formulate such risk-based storm surge forecast service, a probabilistic storm surge prediction system will be developed:</w:t>
            </w:r>
          </w:p>
          <w:p>
            <w:pPr>
              <w:widowControl w:val="0"/>
              <w:jc w:val="left"/>
              <w:rPr>
                <w:rFonts w:eastAsia="MS Mincho" w:cs="Verdana"/>
                <w:kern w:val="2"/>
                <w:sz w:val="22"/>
                <w:szCs w:val="22"/>
                <w:lang w:eastAsia="ja-JP"/>
              </w:rPr>
            </w:pPr>
            <w:r>
              <w:rPr>
                <w:rFonts w:eastAsia="PMingLiU" w:cs="Verdana"/>
                <w:kern w:val="2"/>
                <w:sz w:val="22"/>
                <w:szCs w:val="22"/>
                <w:lang w:eastAsia="zh-CN"/>
              </w:rPr>
              <w:t xml:space="preserve">(i) </w:t>
            </w:r>
            <w:r>
              <w:rPr>
                <w:rFonts w:eastAsia="MS Mincho" w:cs="Verdana"/>
                <w:kern w:val="2"/>
                <w:sz w:val="22"/>
                <w:szCs w:val="22"/>
                <w:lang w:eastAsia="ja-JP"/>
              </w:rPr>
              <w:t>By applying ensemble prediction strategies, the probabilities of possible storm surge scenarios for vulnerable coastal areas will be computed, along with various inundation risk assessment products.  The weather forecasters and emergency management units can make reference to the information and initiate emergency response actions.</w:t>
            </w:r>
          </w:p>
          <w:p>
            <w:pPr>
              <w:widowControl w:val="0"/>
              <w:jc w:val="left"/>
              <w:rPr>
                <w:rFonts w:eastAsia="MS Mincho" w:cs="Verdana"/>
                <w:kern w:val="2"/>
                <w:sz w:val="22"/>
                <w:szCs w:val="22"/>
                <w:lang w:eastAsia="ja-JP"/>
              </w:rPr>
            </w:pPr>
            <w:r>
              <w:rPr>
                <w:rFonts w:eastAsia="PMingLiU" w:cs="Verdana"/>
                <w:kern w:val="2"/>
                <w:sz w:val="22"/>
                <w:szCs w:val="22"/>
                <w:lang w:eastAsia="zh-CN"/>
              </w:rPr>
              <w:t xml:space="preserve">(ii) </w:t>
            </w:r>
            <w:r>
              <w:rPr>
                <w:rFonts w:eastAsia="MS Mincho" w:cs="Verdana"/>
                <w:kern w:val="2"/>
                <w:sz w:val="22"/>
                <w:szCs w:val="22"/>
                <w:lang w:eastAsia="ja-JP"/>
              </w:rPr>
              <w:t>In order to provide better risk assessment services for the emergency response management of the vulnerable coastal areas, there is a need to collaborate with relevant government departments and community organizations/groups to evaluate the vulnerabilities of the coastal areas to storm surge inundation taking into account their operational experience.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Aim(s)</w:t>
            </w:r>
          </w:p>
        </w:tc>
        <w:tc>
          <w:tcPr>
            <w:tcW w:w="7560" w:type="dxa"/>
            <w:shd w:val="clear" w:color="auto" w:fill="auto"/>
          </w:tcPr>
          <w:p>
            <w:pPr>
              <w:widowControl w:val="0"/>
              <w:tabs>
                <w:tab w:val="left" w:pos="420"/>
              </w:tabs>
              <w:jc w:val="left"/>
              <w:rPr>
                <w:rFonts w:eastAsia="宋体" w:cs="Verdana"/>
                <w:kern w:val="2"/>
                <w:sz w:val="22"/>
                <w:szCs w:val="22"/>
                <w:lang w:eastAsia="zh-CN"/>
              </w:rPr>
            </w:pPr>
            <w:r>
              <w:rPr>
                <w:rFonts w:eastAsia="MS Mincho" w:cs="Verdana"/>
                <w:kern w:val="2"/>
                <w:sz w:val="22"/>
                <w:szCs w:val="22"/>
                <w:lang w:eastAsia="ja-JP"/>
              </w:rPr>
              <w:t xml:space="preserve">Develop a risk-based storm surge forecast service for vulnerable coastal areas in Hong Kong based on numerical storm surge modelling and the probabilistic outputs of the ensemble prediction systems (EPS).  Showcase the effectiveness of the risk-based forecast service, formulated under the collaboration with relevant stakeholders, in the early alerting of the storm surge threats to the coastal communities.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Benefits</w:t>
            </w:r>
          </w:p>
        </w:tc>
        <w:tc>
          <w:tcPr>
            <w:tcW w:w="7560" w:type="dxa"/>
            <w:shd w:val="clear" w:color="auto" w:fill="auto"/>
          </w:tcPr>
          <w:p>
            <w:pPr>
              <w:widowControl w:val="0"/>
              <w:numPr>
                <w:ilvl w:val="0"/>
                <w:numId w:val="18"/>
              </w:numPr>
              <w:tabs>
                <w:tab w:val="left" w:pos="420"/>
              </w:tabs>
              <w:jc w:val="left"/>
              <w:rPr>
                <w:rFonts w:eastAsia="宋体" w:cs="Verdana"/>
                <w:kern w:val="2"/>
                <w:sz w:val="22"/>
                <w:szCs w:val="22"/>
                <w:lang w:eastAsia="zh-CN"/>
              </w:rPr>
            </w:pPr>
            <w:r>
              <w:rPr>
                <w:rFonts w:eastAsia="宋体" w:cs="Verdana"/>
                <w:kern w:val="2"/>
                <w:sz w:val="22"/>
                <w:szCs w:val="22"/>
                <w:lang w:eastAsia="zh-CN"/>
              </w:rPr>
              <w:t>The risk-based storm surge forecast service developed under this project is expected to help the weather forecasters and emergency management units make better-informed decisions in preparing the low-lying coastal areas for the impending threats of storm surge, particularly in association with those potential extreme events that may not be accurately depicted by the deterministic forecasts with a lead time longer than one day or so.</w:t>
            </w:r>
          </w:p>
          <w:p>
            <w:pPr>
              <w:widowControl w:val="0"/>
              <w:numPr>
                <w:ilvl w:val="0"/>
                <w:numId w:val="18"/>
              </w:numPr>
              <w:tabs>
                <w:tab w:val="left" w:pos="420"/>
              </w:tabs>
              <w:jc w:val="left"/>
              <w:rPr>
                <w:rFonts w:eastAsia="宋体" w:cs="Verdana"/>
                <w:kern w:val="2"/>
                <w:sz w:val="22"/>
                <w:szCs w:val="22"/>
                <w:lang w:eastAsia="zh-CN"/>
              </w:rPr>
            </w:pPr>
            <w:r>
              <w:rPr>
                <w:rFonts w:eastAsia="宋体" w:cs="Verdana"/>
                <w:kern w:val="2"/>
                <w:sz w:val="22"/>
                <w:szCs w:val="22"/>
                <w:lang w:eastAsia="zh-CN"/>
              </w:rPr>
              <w:t>Through the documentation of methodologies and sharing of HKO’s experiences in developing the risk-based storm surge forecast service under this project, RA II Members who may face similar risks of extreme storm surges brought by tropical cyclones will hopefully benefit from the project as a reference for establishing and operating similar services in their countries.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Achievements in the previous period (2019-2020)</w:t>
            </w:r>
          </w:p>
        </w:tc>
        <w:tc>
          <w:tcPr>
            <w:tcW w:w="7560" w:type="dxa"/>
            <w:shd w:val="clear" w:color="auto" w:fill="auto"/>
          </w:tcPr>
          <w:p>
            <w:pPr>
              <w:widowControl w:val="0"/>
              <w:jc w:val="left"/>
              <w:rPr>
                <w:rFonts w:eastAsia="PMingLiU" w:cs="Verdana"/>
                <w:kern w:val="2"/>
                <w:sz w:val="22"/>
                <w:szCs w:val="22"/>
                <w:lang w:eastAsia="zh-TW"/>
              </w:rPr>
            </w:pPr>
            <w:r>
              <w:rPr>
                <w:rFonts w:eastAsia="PMingLiU" w:cs="Verdana"/>
                <w:kern w:val="2"/>
                <w:sz w:val="22"/>
                <w:szCs w:val="22"/>
                <w:lang w:eastAsia="zh-TW"/>
              </w:rPr>
              <w:t>A prototype of risk-based storm surge forecast products has been developed for trial use by the HKO’s weather forecasters based on probabilistic prediction generated using past error statistics. Preliminary study has also been conducted to develop and test relevant methodologies to post-processing the outputs from EPS.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Expected Key Deliverables</w:t>
            </w:r>
          </w:p>
        </w:tc>
        <w:tc>
          <w:tcPr>
            <w:tcW w:w="7560" w:type="dxa"/>
            <w:shd w:val="clear" w:color="auto" w:fill="auto"/>
          </w:tcPr>
          <w:p>
            <w:pPr>
              <w:widowControl w:val="0"/>
              <w:numPr>
                <w:ilvl w:val="0"/>
                <w:numId w:val="19"/>
              </w:numPr>
              <w:tabs>
                <w:tab w:val="left" w:pos="360"/>
                <w:tab w:val="left" w:pos="851"/>
              </w:tabs>
              <w:jc w:val="left"/>
              <w:rPr>
                <w:rFonts w:eastAsia="MS Mincho" w:cs="Verdana"/>
                <w:kern w:val="2"/>
                <w:sz w:val="22"/>
                <w:szCs w:val="22"/>
                <w:lang w:eastAsia="ja-JP"/>
              </w:rPr>
            </w:pPr>
            <w:r>
              <w:rPr>
                <w:rFonts w:eastAsia="MS Mincho" w:cs="Verdana"/>
                <w:kern w:val="2"/>
                <w:sz w:val="22"/>
                <w:szCs w:val="22"/>
                <w:lang w:eastAsia="ja-JP"/>
              </w:rPr>
              <w:t>Project report for reference by RA II members who may face similar risks of storm surge brought by tropical cyclones.</w:t>
            </w:r>
          </w:p>
          <w:p>
            <w:pPr>
              <w:widowControl w:val="0"/>
              <w:numPr>
                <w:ilvl w:val="0"/>
                <w:numId w:val="19"/>
              </w:numPr>
              <w:tabs>
                <w:tab w:val="left" w:pos="360"/>
                <w:tab w:val="left" w:pos="851"/>
              </w:tabs>
              <w:jc w:val="left"/>
              <w:rPr>
                <w:rFonts w:eastAsia="MS Mincho" w:cs="Verdana"/>
                <w:kern w:val="2"/>
                <w:sz w:val="22"/>
                <w:szCs w:val="22"/>
                <w:lang w:eastAsia="ja-JP"/>
              </w:rPr>
            </w:pPr>
            <w:r>
              <w:rPr>
                <w:rFonts w:eastAsia="MS Mincho" w:cs="Verdana"/>
                <w:kern w:val="2"/>
                <w:sz w:val="22"/>
                <w:szCs w:val="22"/>
                <w:lang w:eastAsia="ja-JP"/>
              </w:rPr>
              <w:t xml:space="preserve">Experience sharing in the International Workshop on Smart Meteorological Services for </w:t>
            </w:r>
            <w:r>
              <w:rPr>
                <w:rFonts w:eastAsia="宋体" w:cs="Verdana"/>
                <w:kern w:val="2"/>
                <w:sz w:val="22"/>
                <w:szCs w:val="22"/>
                <w:lang w:eastAsia="zh-CN"/>
              </w:rPr>
              <w:t>m</w:t>
            </w:r>
            <w:r>
              <w:rPr>
                <w:rFonts w:eastAsia="MS Mincho" w:cs="Verdana"/>
                <w:kern w:val="2"/>
                <w:sz w:val="22"/>
                <w:szCs w:val="22"/>
                <w:lang w:eastAsia="ja-JP"/>
              </w:rPr>
              <w:t>ega</w:t>
            </w:r>
            <w:r>
              <w:rPr>
                <w:rFonts w:eastAsia="宋体" w:cs="Verdana"/>
                <w:kern w:val="2"/>
                <w:sz w:val="22"/>
                <w:szCs w:val="22"/>
                <w:lang w:eastAsia="zh-CN"/>
              </w:rPr>
              <w:t>-</w:t>
            </w:r>
            <w:r>
              <w:rPr>
                <w:rFonts w:eastAsia="MS Mincho" w:cs="Verdana"/>
                <w:kern w:val="2"/>
                <w:sz w:val="22"/>
                <w:szCs w:val="22"/>
                <w:lang w:eastAsia="ja-JP"/>
              </w:rPr>
              <w:t>cities in Asia in 202</w:t>
            </w:r>
            <w:r>
              <w:rPr>
                <w:rFonts w:eastAsia="宋体" w:cs="Verdana"/>
                <w:kern w:val="2"/>
                <w:sz w:val="22"/>
                <w:szCs w:val="22"/>
                <w:lang w:eastAsia="zh-CN"/>
              </w:rPr>
              <w:t>3</w:t>
            </w:r>
            <w:r>
              <w:rPr>
                <w:rFonts w:eastAsia="MS Mincho" w:cs="Verdana"/>
                <w:kern w:val="2"/>
                <w:sz w:val="22"/>
                <w:szCs w:val="22"/>
                <w:lang w:eastAsia="ja-JP"/>
              </w:rPr>
              <w:t>.</w:t>
            </w:r>
          </w:p>
          <w:p>
            <w:pPr>
              <w:widowControl w:val="0"/>
              <w:numPr>
                <w:ilvl w:val="0"/>
                <w:numId w:val="19"/>
              </w:numPr>
              <w:tabs>
                <w:tab w:val="left" w:pos="360"/>
                <w:tab w:val="left" w:pos="851"/>
              </w:tabs>
              <w:jc w:val="left"/>
              <w:rPr>
                <w:rFonts w:eastAsia="MS Mincho" w:cs="Verdana"/>
                <w:kern w:val="2"/>
                <w:sz w:val="22"/>
                <w:szCs w:val="22"/>
                <w:lang w:eastAsia="ja-JP"/>
              </w:rPr>
            </w:pPr>
            <w:r>
              <w:rPr>
                <w:rFonts w:eastAsia="MS Mincho" w:cs="Verdana"/>
                <w:kern w:val="2"/>
                <w:sz w:val="22"/>
                <w:szCs w:val="22"/>
                <w:lang w:eastAsia="ja-JP"/>
              </w:rPr>
              <w:t>If appropriate, to be included as a case study for the implementation of impact-based forecast services on the future companion webpage of the WMO Guidelines on hazard Impact-based Forecast and Warning Services (WMO No. 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Major risk(s)</w:t>
            </w:r>
          </w:p>
        </w:tc>
        <w:tc>
          <w:tcPr>
            <w:tcW w:w="7560" w:type="dxa"/>
            <w:shd w:val="clear" w:color="auto" w:fill="auto"/>
          </w:tcPr>
          <w:p>
            <w:pPr>
              <w:widowControl w:val="0"/>
              <w:numPr>
                <w:ilvl w:val="0"/>
                <w:numId w:val="20"/>
              </w:numPr>
              <w:jc w:val="left"/>
              <w:rPr>
                <w:rFonts w:eastAsia="MS Mincho" w:cs="Verdana"/>
                <w:kern w:val="2"/>
                <w:sz w:val="22"/>
                <w:szCs w:val="22"/>
                <w:lang w:eastAsia="ja-JP"/>
              </w:rPr>
            </w:pPr>
            <w:r>
              <w:rPr>
                <w:rFonts w:eastAsia="MS Mincho" w:cs="Verdana"/>
                <w:kern w:val="2"/>
                <w:sz w:val="22"/>
                <w:szCs w:val="22"/>
                <w:lang w:eastAsia="ja-JP"/>
              </w:rPr>
              <w:t>Performance of EPS forecasts.</w:t>
            </w:r>
          </w:p>
          <w:p>
            <w:pPr>
              <w:widowControl w:val="0"/>
              <w:numPr>
                <w:ilvl w:val="0"/>
                <w:numId w:val="20"/>
              </w:numPr>
              <w:jc w:val="left"/>
              <w:rPr>
                <w:rFonts w:eastAsia="MS Mincho" w:cs="Verdana"/>
                <w:kern w:val="2"/>
                <w:sz w:val="22"/>
                <w:szCs w:val="22"/>
                <w:lang w:eastAsia="ja-JP"/>
              </w:rPr>
            </w:pPr>
            <w:r>
              <w:rPr>
                <w:rFonts w:eastAsia="PMingLiU" w:cs="Verdana"/>
                <w:kern w:val="2"/>
                <w:sz w:val="22"/>
                <w:szCs w:val="22"/>
                <w:lang w:eastAsia="zh-TW"/>
              </w:rPr>
              <w:t xml:space="preserve">Lack of past data/reports to facilitate the impact study of storm surge for individual coastal areas as the vulnerabilities of different areas </w:t>
            </w:r>
            <w:r>
              <w:rPr>
                <w:rFonts w:eastAsia="MS Mincho" w:cs="Verdana"/>
                <w:kern w:val="2"/>
                <w:sz w:val="22"/>
                <w:szCs w:val="22"/>
                <w:lang w:eastAsia="ja-JP"/>
              </w:rPr>
              <w:t>to storm surge inundation</w:t>
            </w:r>
            <w:r>
              <w:rPr>
                <w:rFonts w:eastAsia="宋体" w:cs="Verdana"/>
                <w:kern w:val="2"/>
                <w:sz w:val="22"/>
                <w:szCs w:val="22"/>
                <w:lang w:eastAsia="zh-CN"/>
              </w:rPr>
              <w:t xml:space="preserve"> </w:t>
            </w:r>
            <w:r>
              <w:rPr>
                <w:rFonts w:eastAsia="PMingLiU" w:cs="Verdana"/>
                <w:kern w:val="2"/>
                <w:sz w:val="22"/>
                <w:szCs w:val="22"/>
                <w:lang w:eastAsia="zh-TW"/>
              </w:rPr>
              <w:t>could be very different and localised.</w:t>
            </w:r>
          </w:p>
          <w:p>
            <w:pPr>
              <w:widowControl w:val="0"/>
              <w:numPr>
                <w:ilvl w:val="0"/>
                <w:numId w:val="20"/>
              </w:numPr>
              <w:jc w:val="left"/>
              <w:rPr>
                <w:rFonts w:eastAsia="MS Mincho" w:cs="Verdana"/>
                <w:kern w:val="2"/>
                <w:sz w:val="22"/>
                <w:szCs w:val="22"/>
                <w:lang w:eastAsia="ja-JP"/>
              </w:rPr>
            </w:pPr>
            <w:r>
              <w:rPr>
                <w:rFonts w:eastAsia="PMingLiU" w:cs="Verdana"/>
                <w:kern w:val="2"/>
                <w:sz w:val="22"/>
                <w:szCs w:val="22"/>
                <w:lang w:eastAsia="zh-TW"/>
              </w:rPr>
              <w:t>Lack of response from stakeholders and their participation in formulating the risk-based forecast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Project Coordinator</w:t>
            </w:r>
          </w:p>
        </w:tc>
        <w:tc>
          <w:tcPr>
            <w:tcW w:w="7560"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HKO (Hong Kong, China)</w:t>
            </w:r>
          </w:p>
        </w:tc>
      </w:tr>
    </w:tbl>
    <w:p>
      <w:pPr>
        <w:widowControl w:val="0"/>
        <w:rPr>
          <w:rFonts w:eastAsia="PMingLiU" w:cs="Verdana"/>
          <w:kern w:val="2"/>
          <w:sz w:val="22"/>
          <w:szCs w:val="22"/>
          <w:lang w:eastAsia="zh-CN"/>
        </w:rPr>
      </w:pPr>
      <w:r>
        <w:rPr>
          <w:rFonts w:eastAsia="PMingLiU" w:cs="Verdana"/>
          <w:kern w:val="2"/>
          <w:sz w:val="22"/>
          <w:szCs w:val="22"/>
          <w:lang w:eastAsia="zh-CN"/>
        </w:rPr>
        <w:br w:type="page"/>
      </w:r>
    </w:p>
    <w:p>
      <w:pPr>
        <w:widowControl w:val="0"/>
        <w:tabs>
          <w:tab w:val="left" w:pos="1080"/>
        </w:tabs>
        <w:spacing w:after="360"/>
        <w:jc w:val="center"/>
        <w:rPr>
          <w:rFonts w:eastAsia="PMingLiU" w:cs="Verdana"/>
          <w:b/>
          <w:kern w:val="2"/>
          <w:sz w:val="22"/>
          <w:szCs w:val="22"/>
          <w:lang w:eastAsia="zh-CN"/>
        </w:rPr>
      </w:pPr>
      <w:r>
        <w:rPr>
          <w:rFonts w:eastAsia="PMingLiU" w:cs="Verdana"/>
          <w:b/>
          <w:kern w:val="2"/>
          <w:sz w:val="22"/>
          <w:szCs w:val="22"/>
          <w:lang w:eastAsia="zh-CN"/>
        </w:rPr>
        <w:t>Objective</w:t>
      </w:r>
      <w:r>
        <w:rPr>
          <w:rFonts w:eastAsia="Times New Roman" w:cs="Verdana"/>
          <w:b/>
          <w:kern w:val="2"/>
          <w:sz w:val="22"/>
          <w:szCs w:val="22"/>
          <w:lang w:eastAsia="zh-CN"/>
        </w:rPr>
        <w:t xml:space="preserve"> No.VI</w:t>
      </w:r>
    </w:p>
    <w:tbl>
      <w:tblPr>
        <w:tblStyle w:val="2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Project Title</w:t>
            </w:r>
          </w:p>
        </w:tc>
        <w:tc>
          <w:tcPr>
            <w:tcW w:w="7560" w:type="dxa"/>
            <w:shd w:val="clear" w:color="auto" w:fill="auto"/>
          </w:tcPr>
          <w:p>
            <w:pPr>
              <w:widowControl w:val="0"/>
              <w:jc w:val="left"/>
              <w:rPr>
                <w:rFonts w:eastAsia="MS Mincho" w:cs="Verdana"/>
                <w:kern w:val="2"/>
                <w:sz w:val="22"/>
                <w:szCs w:val="22"/>
                <w:lang w:eastAsia="ja-JP"/>
              </w:rPr>
            </w:pPr>
            <w:r>
              <w:rPr>
                <w:rFonts w:eastAsia="PMingLiU" w:cs="Verdana"/>
                <w:kern w:val="2"/>
                <w:sz w:val="22"/>
                <w:szCs w:val="22"/>
                <w:lang w:eastAsia="ja-JP"/>
              </w:rPr>
              <w:t>To optimize flooding alert service to improve the effectiveness of disaster prevention and mitigation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Type</w:t>
            </w:r>
          </w:p>
        </w:tc>
        <w:tc>
          <w:tcPr>
            <w:tcW w:w="7560"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Regional Implementation Project (RA 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Timescale</w:t>
            </w:r>
          </w:p>
        </w:tc>
        <w:tc>
          <w:tcPr>
            <w:tcW w:w="7560" w:type="dxa"/>
            <w:shd w:val="clear" w:color="auto" w:fill="auto"/>
          </w:tcPr>
          <w:p>
            <w:pPr>
              <w:widowControl w:val="0"/>
              <w:jc w:val="left"/>
              <w:rPr>
                <w:rFonts w:eastAsia="宋体" w:cs="Verdana"/>
                <w:kern w:val="2"/>
                <w:sz w:val="22"/>
                <w:szCs w:val="22"/>
                <w:lang w:eastAsia="zh-CN"/>
              </w:rPr>
            </w:pPr>
            <w:r>
              <w:rPr>
                <w:rFonts w:eastAsia="MS Mincho" w:cs="Verdana"/>
                <w:kern w:val="2"/>
                <w:sz w:val="22"/>
                <w:szCs w:val="22"/>
                <w:lang w:eastAsia="ja-JP"/>
              </w:rPr>
              <w:t>202</w:t>
            </w:r>
            <w:r>
              <w:rPr>
                <w:rFonts w:eastAsia="宋体" w:cs="Verdana"/>
                <w:kern w:val="2"/>
                <w:sz w:val="22"/>
                <w:szCs w:val="22"/>
                <w:lang w:eastAsia="zh-CN"/>
              </w:rPr>
              <w:t>1-2024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Background</w:t>
            </w:r>
          </w:p>
        </w:tc>
        <w:tc>
          <w:tcPr>
            <w:tcW w:w="7560" w:type="dxa"/>
            <w:shd w:val="clear" w:color="auto" w:fill="auto"/>
          </w:tcPr>
          <w:p>
            <w:pPr>
              <w:widowControl w:val="0"/>
              <w:jc w:val="left"/>
              <w:rPr>
                <w:rFonts w:eastAsia="宋体" w:cs="Verdana"/>
                <w:kern w:val="2"/>
                <w:sz w:val="22"/>
                <w:szCs w:val="22"/>
                <w:lang w:eastAsia="zh-CN"/>
              </w:rPr>
            </w:pPr>
            <w:r>
              <w:rPr>
                <w:rFonts w:eastAsia="PMingLiU" w:cs="Verdana"/>
                <w:kern w:val="2"/>
                <w:sz w:val="22"/>
                <w:szCs w:val="22"/>
                <w:lang w:eastAsia="zh-CN"/>
              </w:rPr>
              <w:t xml:space="preserve">In the low-lying areas near the inner </w:t>
            </w:r>
            <w:r>
              <w:rPr>
                <w:rFonts w:eastAsia="Times New Roman" w:cs="Verdana"/>
                <w:kern w:val="2"/>
                <w:sz w:val="22"/>
                <w:szCs w:val="22"/>
                <w:lang w:eastAsia="zh-CN"/>
              </w:rPr>
              <w:t>harbour</w:t>
            </w:r>
            <w:r>
              <w:rPr>
                <w:rFonts w:eastAsia="PMingLiU" w:cs="Verdana"/>
                <w:kern w:val="2"/>
                <w:sz w:val="22"/>
                <w:szCs w:val="22"/>
                <w:lang w:eastAsia="zh-CN"/>
              </w:rPr>
              <w:t xml:space="preserve"> of Macao, flooding occurs every year due to astronomical tides or rainstorms, which results in traffic diversions and affects citizen’s travel. Moreover, if the astronomical tide coincides with the storm surge brought by tropical cyclone, their combined influence may cause widespread severe flooding, which will result in huge casualties and damage in properties.</w:t>
            </w:r>
            <w:r>
              <w:rPr>
                <w:rFonts w:eastAsia="宋体" w:cs="Verdana"/>
                <w:kern w:val="2"/>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Plan/Activities</w:t>
            </w:r>
          </w:p>
        </w:tc>
        <w:tc>
          <w:tcPr>
            <w:tcW w:w="7560" w:type="dxa"/>
            <w:shd w:val="clear" w:color="auto" w:fill="auto"/>
          </w:tcPr>
          <w:p>
            <w:pPr>
              <w:widowControl w:val="0"/>
              <w:rPr>
                <w:rFonts w:eastAsia="宋体" w:cs="Verdana"/>
                <w:sz w:val="22"/>
                <w:szCs w:val="22"/>
                <w:lang w:eastAsia="zh-CN"/>
              </w:rPr>
            </w:pPr>
            <w:r>
              <w:rPr>
                <w:rFonts w:eastAsia="PMingLiU" w:cs="Verdana"/>
                <w:kern w:val="2"/>
                <w:sz w:val="22"/>
                <w:szCs w:val="22"/>
                <w:lang w:eastAsia="zh-CN"/>
              </w:rPr>
              <w:t>Macao Meteorological and Geophysical Bureau plans to introduce the storm surge ensemble forecast technique and to improve the forecast competency of flood along with storm surge warning and rainstorm warning. In addition, the bureau will optimize the flooding alert service by providing the latest forecast and real-time flood information automatically.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Aim(s)</w:t>
            </w:r>
          </w:p>
        </w:tc>
        <w:tc>
          <w:tcPr>
            <w:tcW w:w="7560" w:type="dxa"/>
            <w:shd w:val="clear" w:color="auto" w:fill="auto"/>
          </w:tcPr>
          <w:p>
            <w:pPr>
              <w:widowControl w:val="0"/>
              <w:numPr>
                <w:ilvl w:val="0"/>
                <w:numId w:val="21"/>
              </w:numPr>
              <w:rPr>
                <w:rFonts w:eastAsia="PMingLiU" w:cs="Verdana"/>
                <w:kern w:val="2"/>
                <w:sz w:val="22"/>
                <w:szCs w:val="22"/>
                <w:lang w:eastAsia="zh-TW"/>
              </w:rPr>
            </w:pPr>
            <w:r>
              <w:rPr>
                <w:rFonts w:eastAsia="PMingLiU" w:cs="Verdana"/>
                <w:kern w:val="2"/>
                <w:sz w:val="22"/>
                <w:szCs w:val="22"/>
                <w:lang w:eastAsia="zh-TW"/>
              </w:rPr>
              <w:t>Achieve the goal to provide smart flooding alert by combining real-time flood information from our monitoring network and our ensemble forecast data.</w:t>
            </w:r>
          </w:p>
          <w:p>
            <w:pPr>
              <w:widowControl w:val="0"/>
              <w:numPr>
                <w:ilvl w:val="0"/>
                <w:numId w:val="21"/>
              </w:numPr>
              <w:rPr>
                <w:rFonts w:eastAsia="PMingLiU" w:cs="Verdana"/>
                <w:kern w:val="2"/>
                <w:sz w:val="22"/>
                <w:szCs w:val="22"/>
                <w:lang w:eastAsia="zh-TW"/>
              </w:rPr>
            </w:pPr>
            <w:r>
              <w:rPr>
                <w:rFonts w:eastAsia="PMingLiU" w:cs="Verdana"/>
                <w:kern w:val="2"/>
                <w:sz w:val="22"/>
                <w:szCs w:val="22"/>
                <w:lang w:eastAsia="zh-TW"/>
              </w:rPr>
              <w:t>Achieve the goal to provide smart flooding service by collaboration with the utilities, community and private sector by means of utilizing the smart flooding alert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Benefits</w:t>
            </w:r>
          </w:p>
        </w:tc>
        <w:tc>
          <w:tcPr>
            <w:tcW w:w="7560" w:type="dxa"/>
            <w:shd w:val="clear" w:color="auto" w:fill="auto"/>
          </w:tcPr>
          <w:p>
            <w:pPr>
              <w:widowControl w:val="0"/>
              <w:tabs>
                <w:tab w:val="left" w:pos="420"/>
              </w:tabs>
              <w:jc w:val="left"/>
              <w:rPr>
                <w:rFonts w:eastAsia="宋体" w:cs="Verdana"/>
                <w:kern w:val="2"/>
                <w:sz w:val="22"/>
                <w:szCs w:val="22"/>
                <w:lang w:eastAsia="zh-CN"/>
              </w:rPr>
            </w:pPr>
            <w:r>
              <w:rPr>
                <w:rFonts w:eastAsia="MS Mincho" w:cs="Verdana"/>
                <w:kern w:val="2"/>
                <w:sz w:val="22"/>
                <w:szCs w:val="22"/>
                <w:lang w:eastAsia="ja-JP"/>
              </w:rPr>
              <w:t>RA II Members are kept informed of the progresses</w:t>
            </w:r>
            <w:r>
              <w:rPr>
                <w:rFonts w:eastAsia="宋体" w:cs="Verdana"/>
                <w:kern w:val="2"/>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Expected Key Deliverables</w:t>
            </w:r>
          </w:p>
        </w:tc>
        <w:tc>
          <w:tcPr>
            <w:tcW w:w="7560" w:type="dxa"/>
            <w:shd w:val="clear" w:color="auto" w:fill="auto"/>
          </w:tcPr>
          <w:p>
            <w:pPr>
              <w:widowControl w:val="0"/>
              <w:numPr>
                <w:ilvl w:val="0"/>
                <w:numId w:val="22"/>
              </w:numPr>
              <w:rPr>
                <w:rFonts w:eastAsia="PMingLiU" w:cs="Verdana"/>
                <w:kern w:val="2"/>
                <w:sz w:val="22"/>
                <w:szCs w:val="22"/>
                <w:lang w:eastAsia="zh-CN"/>
              </w:rPr>
            </w:pPr>
            <w:r>
              <w:rPr>
                <w:rFonts w:eastAsia="PMingLiU" w:cs="Verdana"/>
                <w:kern w:val="2"/>
                <w:sz w:val="22"/>
                <w:szCs w:val="22"/>
                <w:lang w:eastAsia="zh-CN"/>
              </w:rPr>
              <w:t>Continue to optimize the tide and land water level monitoring network and coordinate with the issuance of storm surge warning and rainstorm warning, the forecast and real-time flood information will be automatically sent via different electronic channels in order to allow relevant government departments, utilities, social groups and residents to take timely preventive measures and response. (e.g. taking different routes, clearance of sewers, closing the parking lot, evacuation and shutdown of power supply, etc.)</w:t>
            </w:r>
          </w:p>
          <w:p>
            <w:pPr>
              <w:widowControl w:val="0"/>
              <w:numPr>
                <w:ilvl w:val="0"/>
                <w:numId w:val="22"/>
              </w:numPr>
              <w:rPr>
                <w:rFonts w:eastAsia="PMingLiU" w:cs="Verdana"/>
                <w:kern w:val="2"/>
                <w:sz w:val="22"/>
                <w:szCs w:val="22"/>
                <w:lang w:eastAsia="zh-CN"/>
              </w:rPr>
            </w:pPr>
            <w:r>
              <w:rPr>
                <w:rFonts w:eastAsia="PMingLiU" w:cs="Verdana"/>
                <w:kern w:val="2"/>
                <w:sz w:val="22"/>
                <w:szCs w:val="22"/>
                <w:lang w:eastAsia="zh-CN"/>
              </w:rPr>
              <w:t>Continue to increase and promote the use of flood elevation marking sticker, where the public and the disaster prevention department can more easily understand the possible scope and extent of the damage caused by floods. This will also improve the effectiveness of storm surge warning, rainstorm warning and the flooding alert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Major risk(s)</w:t>
            </w:r>
          </w:p>
        </w:tc>
        <w:tc>
          <w:tcPr>
            <w:tcW w:w="7560" w:type="dxa"/>
            <w:shd w:val="clear" w:color="auto" w:fill="auto"/>
          </w:tcPr>
          <w:p>
            <w:pPr>
              <w:widowControl w:val="0"/>
              <w:tabs>
                <w:tab w:val="left" w:pos="851"/>
                <w:tab w:val="clear" w:pos="1134"/>
              </w:tabs>
              <w:jc w:val="left"/>
              <w:rPr>
                <w:rFonts w:eastAsia="MS Mincho" w:cs="Verdana"/>
                <w:kern w:val="2"/>
                <w:sz w:val="22"/>
                <w:szCs w:val="22"/>
                <w:lang w:eastAsia="ja-JP"/>
              </w:rPr>
            </w:pPr>
            <w:r>
              <w:rPr>
                <w:rFonts w:eastAsia="MS Mincho" w:cs="Verdana"/>
                <w:kern w:val="2"/>
                <w:sz w:val="22"/>
                <w:szCs w:val="22"/>
                <w:lang w:eastAsia="ja-JP"/>
              </w:rPr>
              <w:t>Lack of responses from some RA II Members focal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Project Coordinator</w:t>
            </w:r>
          </w:p>
        </w:tc>
        <w:tc>
          <w:tcPr>
            <w:tcW w:w="7560" w:type="dxa"/>
            <w:shd w:val="clear" w:color="auto" w:fill="auto"/>
          </w:tcPr>
          <w:p>
            <w:pPr>
              <w:widowControl w:val="0"/>
              <w:jc w:val="left"/>
              <w:rPr>
                <w:rFonts w:eastAsia="宋体" w:cs="Verdana"/>
                <w:kern w:val="2"/>
                <w:sz w:val="22"/>
                <w:szCs w:val="22"/>
                <w:lang w:eastAsia="zh-CN"/>
              </w:rPr>
            </w:pPr>
            <w:r>
              <w:rPr>
                <w:rFonts w:hint="eastAsia" w:eastAsia="宋体" w:cs="Verdana"/>
                <w:kern w:val="2"/>
                <w:sz w:val="22"/>
                <w:szCs w:val="22"/>
                <w:lang w:val="en-US" w:eastAsia="zh-CN"/>
              </w:rPr>
              <w:t>SMG</w:t>
            </w:r>
            <w:r>
              <w:rPr>
                <w:rFonts w:eastAsia="MS Mincho" w:cs="Verdana"/>
                <w:kern w:val="2"/>
                <w:sz w:val="22"/>
                <w:szCs w:val="22"/>
                <w:lang w:eastAsia="ja-JP"/>
              </w:rPr>
              <w:t xml:space="preserve"> (</w:t>
            </w:r>
            <w:r>
              <w:rPr>
                <w:rFonts w:eastAsia="宋体" w:cs="Verdana"/>
                <w:kern w:val="2"/>
                <w:sz w:val="22"/>
                <w:szCs w:val="22"/>
                <w:lang w:eastAsia="zh-CN"/>
              </w:rPr>
              <w:t>Macao, China)</w:t>
            </w:r>
          </w:p>
        </w:tc>
      </w:tr>
    </w:tbl>
    <w:p>
      <w:pPr>
        <w:widowControl w:val="0"/>
        <w:rPr>
          <w:rFonts w:eastAsia="PMingLiU" w:cs="Verdana"/>
          <w:kern w:val="2"/>
          <w:sz w:val="22"/>
          <w:szCs w:val="22"/>
          <w:lang w:eastAsia="zh-CN"/>
        </w:rPr>
      </w:pPr>
      <w:r>
        <w:rPr>
          <w:rFonts w:eastAsia="PMingLiU" w:cs="Verdana"/>
          <w:kern w:val="2"/>
          <w:sz w:val="22"/>
          <w:szCs w:val="22"/>
          <w:lang w:eastAsia="zh-CN"/>
        </w:rPr>
        <w:br w:type="page"/>
      </w:r>
    </w:p>
    <w:p>
      <w:pPr>
        <w:widowControl w:val="0"/>
        <w:tabs>
          <w:tab w:val="left" w:pos="1080"/>
        </w:tabs>
        <w:spacing w:after="360"/>
        <w:jc w:val="center"/>
        <w:rPr>
          <w:rFonts w:eastAsia="宋体" w:cs="Verdana"/>
          <w:b/>
          <w:kern w:val="2"/>
          <w:sz w:val="22"/>
          <w:szCs w:val="22"/>
          <w:lang w:eastAsia="zh-CN"/>
        </w:rPr>
      </w:pPr>
      <w:r>
        <w:rPr>
          <w:rFonts w:eastAsia="宋体" w:cs="Verdana"/>
          <w:b/>
          <w:kern w:val="2"/>
          <w:sz w:val="22"/>
          <w:szCs w:val="22"/>
          <w:lang w:eastAsia="zh-CN"/>
        </w:rPr>
        <w:t>Objective</w:t>
      </w:r>
      <w:r>
        <w:rPr>
          <w:rFonts w:eastAsia="Times New Roman" w:cs="Verdana"/>
          <w:b/>
          <w:kern w:val="2"/>
          <w:sz w:val="22"/>
          <w:szCs w:val="22"/>
          <w:lang w:eastAsia="zh-CN"/>
        </w:rPr>
        <w:t xml:space="preserve"> No. </w:t>
      </w:r>
      <w:r>
        <w:rPr>
          <w:rFonts w:eastAsia="宋体" w:cs="Verdana"/>
          <w:b/>
          <w:kern w:val="2"/>
          <w:sz w:val="22"/>
          <w:szCs w:val="22"/>
          <w:lang w:eastAsia="zh-CN"/>
        </w:rPr>
        <w:t>VII</w:t>
      </w:r>
    </w:p>
    <w:tbl>
      <w:tblPr>
        <w:tblStyle w:val="2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Project Title</w:t>
            </w:r>
          </w:p>
        </w:tc>
        <w:tc>
          <w:tcPr>
            <w:tcW w:w="7560"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 xml:space="preserve">To summarize the PPE model of Smart Meteorological Service Community in Mega-cities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Type</w:t>
            </w:r>
          </w:p>
        </w:tc>
        <w:tc>
          <w:tcPr>
            <w:tcW w:w="7560"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 xml:space="preserve">Regional Implementation </w:t>
            </w:r>
            <w:r>
              <w:rPr>
                <w:rFonts w:eastAsia="宋体" w:cs="Verdana"/>
                <w:kern w:val="2"/>
                <w:sz w:val="22"/>
                <w:szCs w:val="22"/>
                <w:lang w:eastAsia="zh-CN"/>
              </w:rPr>
              <w:t>Objective</w:t>
            </w:r>
            <w:r>
              <w:rPr>
                <w:rFonts w:eastAsia="MS Mincho" w:cs="Verdana"/>
                <w:kern w:val="2"/>
                <w:sz w:val="22"/>
                <w:szCs w:val="22"/>
                <w:lang w:eastAsia="ja-JP"/>
              </w:rPr>
              <w:t xml:space="preserve"> (RA 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Timescale</w:t>
            </w:r>
          </w:p>
        </w:tc>
        <w:tc>
          <w:tcPr>
            <w:tcW w:w="7560" w:type="dxa"/>
            <w:shd w:val="clear" w:color="auto" w:fill="auto"/>
          </w:tcPr>
          <w:p>
            <w:pPr>
              <w:widowControl w:val="0"/>
              <w:jc w:val="left"/>
              <w:rPr>
                <w:rFonts w:eastAsia="宋体" w:cs="Verdana"/>
                <w:kern w:val="2"/>
                <w:sz w:val="22"/>
                <w:szCs w:val="22"/>
                <w:lang w:eastAsia="zh-CN"/>
              </w:rPr>
            </w:pPr>
            <w:r>
              <w:rPr>
                <w:rFonts w:eastAsia="MS Mincho" w:cs="Verdana"/>
                <w:kern w:val="2"/>
                <w:sz w:val="22"/>
                <w:szCs w:val="22"/>
                <w:lang w:eastAsia="ja-JP"/>
              </w:rPr>
              <w:t>202</w:t>
            </w:r>
            <w:r>
              <w:rPr>
                <w:rFonts w:eastAsia="宋体" w:cs="Verdana"/>
                <w:kern w:val="2"/>
                <w:sz w:val="22"/>
                <w:szCs w:val="22"/>
                <w:lang w:eastAsia="zh-CN"/>
              </w:rPr>
              <w:t>1-2024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Background</w:t>
            </w:r>
          </w:p>
        </w:tc>
        <w:tc>
          <w:tcPr>
            <w:tcW w:w="7560" w:type="dxa"/>
            <w:shd w:val="clear" w:color="auto" w:fill="auto"/>
          </w:tcPr>
          <w:p>
            <w:pPr>
              <w:tabs>
                <w:tab w:val="left" w:pos="720"/>
              </w:tabs>
              <w:spacing w:before="240"/>
              <w:jc w:val="left"/>
              <w:rPr>
                <w:rFonts w:eastAsia="宋体" w:cs="Verdana"/>
                <w:kern w:val="2"/>
                <w:sz w:val="22"/>
                <w:szCs w:val="22"/>
                <w:lang w:eastAsia="zh-CN"/>
              </w:rPr>
            </w:pPr>
            <w:r>
              <w:rPr>
                <w:rFonts w:eastAsia="PMingLiU" w:cs="Verdana"/>
                <w:kern w:val="2"/>
                <w:sz w:val="22"/>
                <w:szCs w:val="22"/>
                <w:lang w:eastAsia="zh-CN"/>
              </w:rPr>
              <w:t>Objective 1.4 of WMO Strategic Plan 2020-2023 focus establishing principles and guidance for successful public-private engagement, and facilitating a continuous dialogue between players and stakeholders based on collaboration and mutual reinforcement. Accordingly, r</w:t>
            </w:r>
            <w:r>
              <w:rPr>
                <w:rFonts w:eastAsia="PMingLiU" w:cs="Verdana"/>
                <w:kern w:val="2"/>
                <w:sz w:val="22"/>
                <w:szCs w:val="22"/>
                <w:lang w:eastAsia="zh-TW"/>
              </w:rPr>
              <w:t xml:space="preserve">esolution </w:t>
            </w:r>
            <w:r>
              <w:rPr>
                <w:rFonts w:eastAsia="PMingLiU" w:cs="Verdana"/>
                <w:kern w:val="2"/>
                <w:sz w:val="22"/>
                <w:szCs w:val="22"/>
                <w:lang w:eastAsia="zh-CN"/>
              </w:rPr>
              <w:t>11</w:t>
            </w:r>
            <w:r>
              <w:rPr>
                <w:rFonts w:eastAsia="PMingLiU" w:cs="Verdana"/>
                <w:kern w:val="2"/>
                <w:sz w:val="22"/>
                <w:szCs w:val="22"/>
                <w:lang w:eastAsia="zh-TW"/>
              </w:rPr>
              <w:t xml:space="preserve"> </w:t>
            </w:r>
            <w:r>
              <w:rPr>
                <w:rFonts w:eastAsia="PMingLiU" w:cs="Verdana"/>
                <w:kern w:val="2"/>
                <w:sz w:val="22"/>
                <w:szCs w:val="22"/>
                <w:lang w:eastAsia="zh-CN"/>
              </w:rPr>
              <w:t xml:space="preserve">of </w:t>
            </w:r>
            <w:r>
              <w:rPr>
                <w:rFonts w:eastAsia="PMingLiU" w:cs="Verdana"/>
                <w:kern w:val="2"/>
                <w:sz w:val="22"/>
                <w:szCs w:val="22"/>
              </w:rPr>
              <w:t>G</w:t>
            </w:r>
            <w:r>
              <w:rPr>
                <w:rFonts w:eastAsia="PMingLiU" w:cs="Verdana"/>
                <w:kern w:val="2"/>
                <w:sz w:val="22"/>
                <w:szCs w:val="22"/>
                <w:lang w:eastAsia="zh-CN"/>
              </w:rPr>
              <w:t xml:space="preserve">uidelines for Public-Private Engagement </w:t>
            </w:r>
            <w:r>
              <w:rPr>
                <w:rFonts w:eastAsia="PMingLiU" w:cs="Verdana"/>
                <w:kern w:val="2"/>
                <w:sz w:val="22"/>
                <w:szCs w:val="22"/>
              </w:rPr>
              <w:t>(EDITION 2020)</w:t>
            </w:r>
            <w:r>
              <w:rPr>
                <w:rFonts w:eastAsia="PMingLiU" w:cs="Verdana"/>
                <w:kern w:val="2"/>
                <w:sz w:val="22"/>
                <w:szCs w:val="22"/>
                <w:lang w:eastAsia="zh-CN"/>
              </w:rPr>
              <w:t>, which has been adopted in EC - 72, requests the presidents of the regional associations to give due consideration to the Guidelines in planning relevant regional activities, in particular those for raising mutual awareness and building trust between sectors, and in utilizing the potential of public-private engagement in bridging the capacity gap, and encourages Members to use the Guidelines in establishing collaboration and partnerships at the national level across public, private, academic and civil society sectors that pursue the common goals for the public good. Therefore, the pilot project implementation will follow WMO guidelines on PPE, establish mechanisms of engaging multiple stakeholders to improve smart meteorological services, ensuring objective 1 to 6 to be realized.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Plan/Activities</w:t>
            </w:r>
          </w:p>
        </w:tc>
        <w:tc>
          <w:tcPr>
            <w:tcW w:w="7560" w:type="dxa"/>
            <w:shd w:val="clear" w:color="auto" w:fill="auto"/>
          </w:tcPr>
          <w:p>
            <w:pPr>
              <w:widowControl w:val="0"/>
              <w:numPr>
                <w:ilvl w:val="255"/>
                <w:numId w:val="0"/>
              </w:numPr>
              <w:rPr>
                <w:rFonts w:eastAsia="PMingLiU" w:cs="Verdana"/>
                <w:kern w:val="2"/>
                <w:sz w:val="22"/>
                <w:szCs w:val="22"/>
                <w:lang w:eastAsia="zh-CN"/>
              </w:rPr>
            </w:pPr>
            <w:r>
              <w:rPr>
                <w:rFonts w:eastAsia="PMingLiU" w:cs="Verdana"/>
                <w:kern w:val="2"/>
                <w:sz w:val="22"/>
                <w:szCs w:val="22"/>
                <w:lang w:eastAsia="zh-CN"/>
              </w:rPr>
              <w:t>Objective 7 mainly summarize the following three mechanisms:</w:t>
            </w:r>
          </w:p>
          <w:p>
            <w:pPr>
              <w:widowControl w:val="0"/>
              <w:numPr>
                <w:ilvl w:val="0"/>
                <w:numId w:val="23"/>
              </w:numPr>
              <w:rPr>
                <w:rFonts w:eastAsia="PMingLiU" w:cs="Verdana"/>
                <w:b/>
                <w:bCs/>
                <w:kern w:val="2"/>
                <w:sz w:val="22"/>
                <w:szCs w:val="22"/>
                <w:lang w:eastAsia="zh-CN"/>
              </w:rPr>
            </w:pPr>
            <w:r>
              <w:rPr>
                <w:rFonts w:eastAsia="PMingLiU" w:cs="Verdana"/>
                <w:b/>
                <w:bCs/>
                <w:kern w:val="2"/>
                <w:sz w:val="22"/>
                <w:szCs w:val="22"/>
                <w:lang w:eastAsia="zh-CN"/>
              </w:rPr>
              <w:t>mechanisms and business models to increase the collection and sharing of data and products between stakeholders:</w:t>
            </w:r>
          </w:p>
          <w:p>
            <w:pPr>
              <w:widowControl w:val="0"/>
              <w:tabs>
                <w:tab w:val="right" w:leader="dot" w:pos="8834"/>
              </w:tabs>
              <w:spacing w:after="100"/>
              <w:rPr>
                <w:rFonts w:eastAsia="PMingLiU" w:cs="Verdana"/>
                <w:kern w:val="2"/>
                <w:sz w:val="22"/>
                <w:szCs w:val="22"/>
                <w:lang w:eastAsia="zh-CN"/>
              </w:rPr>
            </w:pPr>
            <w:r>
              <w:rPr>
                <w:rFonts w:eastAsia="PMingLiU" w:cs="Verdana"/>
                <w:kern w:val="2"/>
                <w:sz w:val="22"/>
                <w:szCs w:val="22"/>
                <w:lang w:eastAsia="zh-CN"/>
              </w:rPr>
              <w:t>Stakeholders will participate in the establishment of standards and mechanisms for collecting and sharing meteorological data, and carry out overall planning for data sharing, social meteorological data collection and co-construction and sharing observation data between government departments, so as to absorb and collect observation data from other government departments, enterprises, private and research institutions, promoting data sharing and exchange between government departments, enterprises, private and research institutions, and improving the efficiency of meteorological data exchange and utilization. To establish a data service model of "All for One and One for All".</w:t>
            </w:r>
          </w:p>
          <w:p>
            <w:pPr>
              <w:widowControl w:val="0"/>
              <w:tabs>
                <w:tab w:val="right" w:leader="dot" w:pos="8834"/>
              </w:tabs>
              <w:spacing w:after="100"/>
              <w:rPr>
                <w:rFonts w:eastAsia="PMingLiU" w:cs="Verdana"/>
                <w:kern w:val="2"/>
                <w:sz w:val="22"/>
                <w:szCs w:val="22"/>
                <w:lang w:eastAsia="zh-CN"/>
              </w:rPr>
            </w:pPr>
            <w:r>
              <w:rPr>
                <w:rFonts w:eastAsia="PMingLiU" w:cs="Verdana"/>
                <w:b/>
                <w:bCs/>
                <w:kern w:val="2"/>
                <w:sz w:val="22"/>
                <w:szCs w:val="22"/>
                <w:lang w:eastAsia="zh-CN"/>
              </w:rPr>
              <w:t>(ii) mechanism to engage multiple stakeholders in developing and providing innovative weather information and services delivery.</w:t>
            </w:r>
          </w:p>
          <w:p>
            <w:pPr>
              <w:widowControl w:val="0"/>
              <w:rPr>
                <w:rFonts w:eastAsia="PMingLiU" w:cs="Verdana"/>
                <w:kern w:val="2"/>
                <w:sz w:val="22"/>
                <w:szCs w:val="22"/>
                <w:lang w:eastAsia="zh-CN"/>
              </w:rPr>
            </w:pPr>
            <w:r>
              <w:rPr>
                <w:rFonts w:eastAsia="PMingLiU" w:cs="Verdana"/>
                <w:b/>
                <w:bCs/>
                <w:kern w:val="2"/>
                <w:sz w:val="22"/>
                <w:szCs w:val="22"/>
                <w:lang w:eastAsia="zh-CN"/>
              </w:rPr>
              <w:t>(iii) mechanisms to engage multiple stakeholders in setting standards and recommending practices to ensure data and services quality, which are to be recognized and confirmed by all service providers:</w:t>
            </w:r>
          </w:p>
          <w:p>
            <w:pPr>
              <w:widowControl w:val="0"/>
              <w:tabs>
                <w:tab w:val="right" w:leader="dot" w:pos="8834"/>
              </w:tabs>
              <w:spacing w:after="100"/>
              <w:rPr>
                <w:rFonts w:eastAsia="PMingLiU" w:cs="Verdana"/>
                <w:kern w:val="2"/>
                <w:sz w:val="22"/>
                <w:szCs w:val="22"/>
                <w:lang w:eastAsia="zh-CN"/>
              </w:rPr>
            </w:pPr>
            <w:r>
              <w:rPr>
                <w:rFonts w:eastAsia="PMingLiU" w:cs="Verdana"/>
                <w:kern w:val="2"/>
                <w:sz w:val="22"/>
                <w:szCs w:val="22"/>
                <w:lang w:eastAsia="ja-JP"/>
              </w:rPr>
              <w:t>Explore the development of innovative data exchange mechanism to improve the availability of meteorological data and promote data sharing, improving the efficiency of data exchange and utilization, and extending the value chain of meteorological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Aim(s)</w:t>
            </w:r>
          </w:p>
        </w:tc>
        <w:tc>
          <w:tcPr>
            <w:tcW w:w="7560" w:type="dxa"/>
            <w:shd w:val="clear" w:color="auto" w:fill="auto"/>
          </w:tcPr>
          <w:p>
            <w:pPr>
              <w:jc w:val="left"/>
              <w:rPr>
                <w:rFonts w:eastAsia="宋体" w:cs="Verdana"/>
                <w:sz w:val="22"/>
                <w:szCs w:val="22"/>
                <w:lang w:eastAsia="zh-CN"/>
              </w:rPr>
            </w:pPr>
            <w:r>
              <w:rPr>
                <w:rFonts w:eastAsia="PMingLiU" w:cs="Verdana"/>
                <w:kern w:val="2"/>
                <w:sz w:val="22"/>
                <w:szCs w:val="22"/>
                <w:lang w:eastAsia="zh-CN"/>
              </w:rPr>
              <w:t>To fully understand and master meteorological and climate services demand of various industries and departments of the city by forming functional and mutually beneficial partnerships with other governmental sectors, academic institutions, the private sector and the public. To form an interdisciplinary scientific research mechanism integrating meteorological knowledge and knowledge in related fields with the advantage of science and technology enterprises and scientific research institutes, enhancing the capacity of meteorological and climate services to mega-cities and their sustainable development, and extending the value chain of relevant sectors to enhance their own capacity. To implement the latest policies on PPE proposed by WMO in the process of pilot project implementation, and accumulate experience and provide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Benefits</w:t>
            </w:r>
          </w:p>
        </w:tc>
        <w:tc>
          <w:tcPr>
            <w:tcW w:w="7560" w:type="dxa"/>
            <w:shd w:val="clear" w:color="auto" w:fill="auto"/>
          </w:tcPr>
          <w:p>
            <w:pPr>
              <w:widowControl w:val="0"/>
              <w:tabs>
                <w:tab w:val="left" w:pos="360"/>
                <w:tab w:val="left" w:pos="851"/>
                <w:tab w:val="clear" w:pos="1134"/>
              </w:tabs>
              <w:jc w:val="left"/>
              <w:rPr>
                <w:rFonts w:eastAsia="PMingLiU" w:cs="Verdana"/>
                <w:kern w:val="2"/>
                <w:sz w:val="22"/>
                <w:szCs w:val="22"/>
                <w:lang w:eastAsia="zh-CN"/>
              </w:rPr>
            </w:pPr>
            <w:r>
              <w:rPr>
                <w:rFonts w:eastAsia="PMingLiU" w:cs="Verdana"/>
                <w:kern w:val="2"/>
                <w:sz w:val="22"/>
                <w:szCs w:val="22"/>
                <w:lang w:eastAsia="ja-JP"/>
              </w:rPr>
              <w:t>RA II Members are kept informed of the progresses</w:t>
            </w:r>
            <w:r>
              <w:rPr>
                <w:rFonts w:eastAsia="PMingLiU" w:cs="Verdana"/>
                <w:kern w:val="2"/>
                <w:sz w:val="22"/>
                <w:szCs w:val="22"/>
                <w:lang w:eastAsia="zh-CN"/>
              </w:rPr>
              <w:t>, and the concerned information will be shared with RA II Members by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Expected Key Deliverable</w:t>
            </w:r>
          </w:p>
        </w:tc>
        <w:tc>
          <w:tcPr>
            <w:tcW w:w="7560" w:type="dxa"/>
            <w:shd w:val="clear" w:color="auto" w:fill="auto"/>
          </w:tcPr>
          <w:p>
            <w:pPr>
              <w:widowControl w:val="0"/>
              <w:rPr>
                <w:rFonts w:eastAsia="PMingLiU" w:cs="Verdana"/>
                <w:kern w:val="2"/>
                <w:sz w:val="22"/>
                <w:szCs w:val="22"/>
                <w:lang w:eastAsia="zh-CN"/>
              </w:rPr>
            </w:pPr>
            <w:r>
              <w:rPr>
                <w:rFonts w:eastAsia="PMingLiU" w:cs="Verdana"/>
                <w:kern w:val="2"/>
                <w:sz w:val="22"/>
                <w:szCs w:val="22"/>
                <w:lang w:eastAsia="ja-JP"/>
              </w:rPr>
              <w:t xml:space="preserve">A summary report on the development of smart meteorological services in </w:t>
            </w:r>
            <w:r>
              <w:rPr>
                <w:rFonts w:eastAsia="PMingLiU" w:cs="Verdana"/>
                <w:kern w:val="2"/>
                <w:sz w:val="22"/>
                <w:szCs w:val="22"/>
                <w:lang w:eastAsia="zh-CN"/>
              </w:rPr>
              <w:t>m</w:t>
            </w:r>
            <w:r>
              <w:rPr>
                <w:rFonts w:eastAsia="PMingLiU" w:cs="Verdana"/>
                <w:kern w:val="2"/>
                <w:sz w:val="22"/>
                <w:szCs w:val="22"/>
                <w:lang w:eastAsia="ja-JP"/>
              </w:rPr>
              <w:t>ega</w:t>
            </w:r>
            <w:r>
              <w:rPr>
                <w:rFonts w:eastAsia="PMingLiU" w:cs="Verdana"/>
                <w:kern w:val="2"/>
                <w:sz w:val="22"/>
                <w:szCs w:val="22"/>
                <w:lang w:eastAsia="zh-CN"/>
              </w:rPr>
              <w:t>-c</w:t>
            </w:r>
            <w:r>
              <w:rPr>
                <w:rFonts w:eastAsia="PMingLiU" w:cs="Verdana"/>
                <w:kern w:val="2"/>
                <w:sz w:val="22"/>
                <w:szCs w:val="22"/>
                <w:lang w:eastAsia="ja-JP"/>
              </w:rPr>
              <w:t>ities using the PPE model</w:t>
            </w:r>
            <w:r>
              <w:rPr>
                <w:rFonts w:eastAsia="PMingLiU" w:cs="Verdana"/>
                <w:kern w:val="2"/>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Major risk(s)</w:t>
            </w:r>
          </w:p>
        </w:tc>
        <w:tc>
          <w:tcPr>
            <w:tcW w:w="7560" w:type="dxa"/>
            <w:shd w:val="clear" w:color="auto" w:fill="auto"/>
          </w:tcPr>
          <w:p>
            <w:pPr>
              <w:widowControl w:val="0"/>
              <w:tabs>
                <w:tab w:val="right" w:leader="dot" w:pos="8834"/>
              </w:tabs>
              <w:spacing w:after="100"/>
              <w:rPr>
                <w:rFonts w:eastAsia="PMingLiU" w:cs="Verdana"/>
                <w:kern w:val="2"/>
                <w:sz w:val="22"/>
                <w:szCs w:val="22"/>
                <w:lang w:eastAsia="zh-CN"/>
              </w:rPr>
            </w:pPr>
            <w:r>
              <w:rPr>
                <w:rFonts w:eastAsia="PMingLiU" w:cs="Verdana"/>
                <w:kern w:val="2"/>
                <w:sz w:val="22"/>
                <w:szCs w:val="22"/>
                <w:lang w:eastAsia="zh-CN"/>
              </w:rPr>
              <w:t>Awareness differences for public private sectors and the uncertainty of partnerships may lead to adjustments in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widowControl w:val="0"/>
              <w:jc w:val="left"/>
              <w:rPr>
                <w:rFonts w:eastAsia="MS Mincho" w:cs="Verdana"/>
                <w:kern w:val="2"/>
                <w:sz w:val="22"/>
                <w:szCs w:val="22"/>
                <w:lang w:eastAsia="ja-JP"/>
              </w:rPr>
            </w:pPr>
            <w:r>
              <w:rPr>
                <w:rFonts w:eastAsia="MS Mincho" w:cs="Verdana"/>
                <w:kern w:val="2"/>
                <w:sz w:val="22"/>
                <w:szCs w:val="22"/>
                <w:lang w:eastAsia="ja-JP"/>
              </w:rPr>
              <w:t>Project Coordinator</w:t>
            </w:r>
          </w:p>
        </w:tc>
        <w:tc>
          <w:tcPr>
            <w:tcW w:w="7560" w:type="dxa"/>
            <w:shd w:val="clear" w:color="auto" w:fill="auto"/>
          </w:tcPr>
          <w:p>
            <w:pPr>
              <w:widowControl w:val="0"/>
              <w:jc w:val="left"/>
              <w:rPr>
                <w:rFonts w:eastAsia="PMingLiU" w:cs="Verdana"/>
                <w:kern w:val="2"/>
                <w:sz w:val="22"/>
                <w:szCs w:val="22"/>
                <w:lang w:eastAsia="ja-JP"/>
              </w:rPr>
            </w:pPr>
            <w:r>
              <w:rPr>
                <w:rFonts w:hint="eastAsia"/>
                <w:sz w:val="22"/>
                <w:szCs w:val="22"/>
                <w:lang w:val="en-US" w:eastAsia="zh-CN"/>
              </w:rPr>
              <w:t>Mainly by CMA (</w:t>
            </w:r>
            <w:r>
              <w:rPr>
                <w:sz w:val="22"/>
                <w:szCs w:val="22"/>
                <w:lang w:eastAsia="zh-CN"/>
              </w:rPr>
              <w:t>China</w:t>
            </w:r>
            <w:r>
              <w:rPr>
                <w:rFonts w:hint="eastAsia"/>
                <w:sz w:val="22"/>
                <w:szCs w:val="22"/>
                <w:lang w:val="en-US" w:eastAsia="zh-CN"/>
              </w:rPr>
              <w:t>),</w:t>
            </w:r>
            <w:r>
              <w:rPr>
                <w:sz w:val="22"/>
                <w:szCs w:val="22"/>
                <w:lang w:eastAsia="zh-CN"/>
              </w:rPr>
              <w:t xml:space="preserve"> </w:t>
            </w:r>
            <w:r>
              <w:rPr>
                <w:rFonts w:hint="eastAsia"/>
                <w:sz w:val="22"/>
                <w:szCs w:val="22"/>
                <w:lang w:val="en-US" w:eastAsia="zh-CN"/>
              </w:rPr>
              <w:t>with engagement of HKO (</w:t>
            </w:r>
            <w:r>
              <w:rPr>
                <w:sz w:val="22"/>
                <w:szCs w:val="22"/>
                <w:lang w:eastAsia="zh-CN"/>
              </w:rPr>
              <w:t>Hong Kong, China</w:t>
            </w:r>
            <w:r>
              <w:rPr>
                <w:rFonts w:hint="eastAsia"/>
                <w:sz w:val="22"/>
                <w:szCs w:val="22"/>
                <w:lang w:val="en-US" w:eastAsia="zh-CN"/>
              </w:rPr>
              <w:t>) and SMG (</w:t>
            </w:r>
            <w:r>
              <w:rPr>
                <w:sz w:val="22"/>
                <w:szCs w:val="22"/>
                <w:lang w:eastAsia="zh-CN"/>
              </w:rPr>
              <w:t>Macao, China</w:t>
            </w:r>
            <w:r>
              <w:rPr>
                <w:rFonts w:hint="eastAsia"/>
                <w:sz w:val="22"/>
                <w:szCs w:val="22"/>
                <w:lang w:val="en-US" w:eastAsia="zh-CN"/>
              </w:rPr>
              <w:t>)</w:t>
            </w:r>
          </w:p>
        </w:tc>
      </w:tr>
    </w:tbl>
    <w:p>
      <w:pPr>
        <w:widowControl w:val="0"/>
        <w:spacing w:before="240"/>
        <w:jc w:val="left"/>
        <w:rPr>
          <w:rFonts w:eastAsia="PMingLiU" w:cs="Verdana"/>
          <w:kern w:val="2"/>
          <w:sz w:val="22"/>
          <w:szCs w:val="22"/>
          <w:lang w:eastAsia="zh-TW"/>
        </w:rPr>
      </w:pPr>
    </w:p>
    <w:p>
      <w:pPr>
        <w:widowControl w:val="0"/>
        <w:spacing w:before="240"/>
        <w:jc w:val="left"/>
        <w:rPr>
          <w:rFonts w:eastAsia="PMingLiU" w:cs="Verdana"/>
          <w:kern w:val="2"/>
          <w:sz w:val="22"/>
          <w:szCs w:val="22"/>
          <w:lang w:eastAsia="zh-TW"/>
        </w:rPr>
      </w:pPr>
    </w:p>
    <w:p>
      <w:pPr>
        <w:widowControl w:val="0"/>
        <w:spacing w:before="240"/>
        <w:jc w:val="left"/>
        <w:rPr>
          <w:rFonts w:eastAsia="PMingLiU" w:cs="Verdana"/>
          <w:kern w:val="2"/>
          <w:sz w:val="22"/>
          <w:szCs w:val="22"/>
          <w:lang w:eastAsia="zh-TW"/>
        </w:rPr>
      </w:pPr>
    </w:p>
    <w:p>
      <w:pPr>
        <w:pStyle w:val="2"/>
        <w:rPr>
          <w:sz w:val="22"/>
          <w:szCs w:val="22"/>
          <w:lang w:eastAsia="en-US"/>
        </w:rPr>
      </w:pPr>
    </w:p>
    <w:sectPr>
      <w:footerReference r:id="rId7" w:type="first"/>
      <w:footerReference r:id="rId6" w:type="default"/>
      <w:headerReference r:id="rId5" w:type="even"/>
      <w:pgSz w:w="11907" w:h="16840"/>
      <w:pgMar w:top="1134" w:right="1134" w:bottom="1134" w:left="1134" w:header="1134" w:footer="1134" w:gutter="0"/>
      <w:cols w:space="720" w:num="1"/>
      <w:titlePg/>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altName w:val="Meiryo UI"/>
    <w:panose1 w:val="02020609040205080304"/>
    <w:charset w:val="80"/>
    <w:family w:val="modern"/>
    <w:pitch w:val="default"/>
    <w:sig w:usb0="00000000" w:usb1="00000000" w:usb2="08000012" w:usb3="00000000" w:csb0="0002009F" w:csb1="00000000"/>
  </w:font>
  <w:font w:name="Meiryo UI">
    <w:panose1 w:val="020B0604030504040204"/>
    <w:charset w:val="80"/>
    <w:family w:val="auto"/>
    <w:pitch w:val="default"/>
    <w:sig w:usb0="E10102FF" w:usb1="EAC7FFFF" w:usb2="00010012" w:usb3="00000000" w:csb0="6002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Univers">
    <w:altName w:val="Segoe Print"/>
    <w:panose1 w:val="020B0603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Bold">
    <w:altName w:val="Arial"/>
    <w:panose1 w:val="020B0704020202020204"/>
    <w:charset w:val="00"/>
    <w:family w:val="roman"/>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FangSong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4097" o:spid="_x0000_s4097" o:spt="75" type="#_x0000_t75" style="position:absolute;left:0pt;height:550pt;width:595.3pt;mso-position-horizontal:left;mso-position-horizontal-relative:page;mso-position-vertical:top;mso-position-vertical-relative:page;z-index:-251655168;mso-width-relative:page;mso-height-relative:page;" filled="f" o:preferrelative="t" stroked="f" coordsize="21600,21600" o:allowincell="f">
          <v:path/>
          <v:fill on="f" focussize="0,0"/>
          <v:stroke on="f" joinstyle="miter"/>
          <v:imagedata r:id="rId1" o:title="docx4j-logo"/>
          <o:lock v:ext="edit" aspectratio="t"/>
        </v:shape>
      </w:pict>
    </w:r>
  </w:p>
  <w:p/>
  <w:p>
    <w:pPr>
      <w:pStyle w:val="19"/>
    </w:pPr>
    <w:r>
      <w:pict>
        <v:shape id="_x0000_s4098" o:spid="_x0000_s4098" o:spt="75" type="#_x0000_t75" style="position:absolute;left:0pt;height:550pt;width:595.3pt;mso-position-horizontal:left;mso-position-horizontal-relative:page;mso-position-vertical:top;mso-position-vertical-relative:page;z-index:-251656192;mso-width-relative:page;mso-height-relative:page;" filled="f" o:preferrelative="t" stroked="f" coordsize="21600,21600" o:allowincell="f">
          <v:path/>
          <v:fill on="f" focussize="0,0"/>
          <v:stroke on="f" joinstyle="miter"/>
          <v:imagedata r:id="rId1" o:title="docx4j-logo"/>
          <o:lock v:ext="edit" aspectratio="t"/>
        </v:shape>
      </w:pict>
    </w:r>
  </w:p>
  <w:p/>
  <w:p>
    <w:pPr>
      <w:pStyle w:val="19"/>
    </w:pPr>
    <w:r>
      <w:pict>
        <v:shape id="_x0000_s4099" o:spid="_x0000_s4099" o:spt="75" type="#_x0000_t75" style="position:absolute;left:0pt;height:550pt;width:595.3pt;mso-position-horizontal:left;mso-position-horizontal-relative:page;mso-position-vertical:top;mso-position-vertical-relative:page;z-index:-251657216;mso-width-relative:page;mso-height-relative:page;" filled="f" o:preferrelative="t" stroked="f" coordsize="21600,21600" o:allowincell="f">
          <v:path/>
          <v:fill on="f" focussize="0,0"/>
          <v:stroke on="f" joinstyle="miter"/>
          <v:imagedata r:id="rId1" o:title="docx4j-logo"/>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18A4C"/>
    <w:multiLevelType w:val="singleLevel"/>
    <w:tmpl w:val="8A218A4C"/>
    <w:lvl w:ilvl="0" w:tentative="0">
      <w:start w:val="1"/>
      <w:numFmt w:val="decimal"/>
      <w:lvlText w:val="%1."/>
      <w:lvlJc w:val="left"/>
    </w:lvl>
  </w:abstractNum>
  <w:abstractNum w:abstractNumId="1">
    <w:nsid w:val="945E41E2"/>
    <w:multiLevelType w:val="singleLevel"/>
    <w:tmpl w:val="945E41E2"/>
    <w:lvl w:ilvl="0" w:tentative="0">
      <w:start w:val="1"/>
      <w:numFmt w:val="lowerRoman"/>
      <w:suff w:val="space"/>
      <w:lvlText w:val="(%1)"/>
      <w:lvlJc w:val="left"/>
    </w:lvl>
  </w:abstractNum>
  <w:abstractNum w:abstractNumId="2">
    <w:nsid w:val="07295674"/>
    <w:multiLevelType w:val="multilevel"/>
    <w:tmpl w:val="0729567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7B60AC0"/>
    <w:multiLevelType w:val="multilevel"/>
    <w:tmpl w:val="07B60AC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7240114"/>
    <w:multiLevelType w:val="multilevel"/>
    <w:tmpl w:val="1724011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28B5610"/>
    <w:multiLevelType w:val="multilevel"/>
    <w:tmpl w:val="228B561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88E63BC"/>
    <w:multiLevelType w:val="multilevel"/>
    <w:tmpl w:val="388E63B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DBC19BD"/>
    <w:multiLevelType w:val="multilevel"/>
    <w:tmpl w:val="3DBC19B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E527DAE"/>
    <w:multiLevelType w:val="multilevel"/>
    <w:tmpl w:val="3E527DA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EEF0767"/>
    <w:multiLevelType w:val="multilevel"/>
    <w:tmpl w:val="3EEF076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6F62003"/>
    <w:multiLevelType w:val="multilevel"/>
    <w:tmpl w:val="46F6200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7A53EBD"/>
    <w:multiLevelType w:val="multilevel"/>
    <w:tmpl w:val="47A53EB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D794001"/>
    <w:multiLevelType w:val="singleLevel"/>
    <w:tmpl w:val="4D794001"/>
    <w:lvl w:ilvl="0" w:tentative="0">
      <w:start w:val="1"/>
      <w:numFmt w:val="lowerRoman"/>
      <w:lvlText w:val="(%1)"/>
      <w:lvlJc w:val="left"/>
      <w:pPr>
        <w:ind w:left="360" w:hanging="360"/>
      </w:pPr>
      <w:rPr>
        <w:rFonts w:hint="default"/>
      </w:rPr>
    </w:lvl>
  </w:abstractNum>
  <w:abstractNum w:abstractNumId="13">
    <w:nsid w:val="5D4D13E2"/>
    <w:multiLevelType w:val="multilevel"/>
    <w:tmpl w:val="5D4D13E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64985B99"/>
    <w:multiLevelType w:val="multilevel"/>
    <w:tmpl w:val="64985B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67A97D78"/>
    <w:multiLevelType w:val="multilevel"/>
    <w:tmpl w:val="67A97D7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682804A6"/>
    <w:multiLevelType w:val="multilevel"/>
    <w:tmpl w:val="682804A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68CF24A3"/>
    <w:multiLevelType w:val="multilevel"/>
    <w:tmpl w:val="68CF24A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69360C60"/>
    <w:multiLevelType w:val="multilevel"/>
    <w:tmpl w:val="69360C6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6B3C1C22"/>
    <w:multiLevelType w:val="multilevel"/>
    <w:tmpl w:val="6B3C1C2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708F0039"/>
    <w:multiLevelType w:val="multilevel"/>
    <w:tmpl w:val="708F00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72A150B9"/>
    <w:multiLevelType w:val="multilevel"/>
    <w:tmpl w:val="72A150B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740535FA"/>
    <w:multiLevelType w:val="multilevel"/>
    <w:tmpl w:val="740535F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2"/>
  </w:num>
  <w:num w:numId="3">
    <w:abstractNumId w:val="17"/>
  </w:num>
  <w:num w:numId="4">
    <w:abstractNumId w:val="19"/>
  </w:num>
  <w:num w:numId="5">
    <w:abstractNumId w:val="5"/>
  </w:num>
  <w:num w:numId="6">
    <w:abstractNumId w:val="20"/>
  </w:num>
  <w:num w:numId="7">
    <w:abstractNumId w:val="15"/>
  </w:num>
  <w:num w:numId="8">
    <w:abstractNumId w:val="4"/>
  </w:num>
  <w:num w:numId="9">
    <w:abstractNumId w:val="11"/>
  </w:num>
  <w:num w:numId="10">
    <w:abstractNumId w:val="16"/>
  </w:num>
  <w:num w:numId="11">
    <w:abstractNumId w:val="9"/>
  </w:num>
  <w:num w:numId="12">
    <w:abstractNumId w:val="13"/>
  </w:num>
  <w:num w:numId="13">
    <w:abstractNumId w:val="22"/>
  </w:num>
  <w:num w:numId="14">
    <w:abstractNumId w:val="3"/>
  </w:num>
  <w:num w:numId="15">
    <w:abstractNumId w:val="8"/>
  </w:num>
  <w:num w:numId="16">
    <w:abstractNumId w:val="2"/>
  </w:num>
  <w:num w:numId="17">
    <w:abstractNumId w:val="10"/>
  </w:num>
  <w:num w:numId="18">
    <w:abstractNumId w:val="6"/>
  </w:num>
  <w:num w:numId="19">
    <w:abstractNumId w:val="7"/>
  </w:num>
  <w:num w:numId="20">
    <w:abstractNumId w:val="14"/>
  </w:num>
  <w:num w:numId="21">
    <w:abstractNumId w:val="18"/>
  </w:num>
  <w:num w:numId="22">
    <w:abstractNumId w:val="2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134"/>
  <w:hyphenationZone w:val="425"/>
  <w:drawingGridHorizontalSpacing w:val="110"/>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wMWJhYTU0NTE2MmE5ZWVkNTFjZTA1NTc1MjhlNDcifQ=="/>
  </w:docVars>
  <w:rsids>
    <w:rsidRoot w:val="000D10A4"/>
    <w:rsid w:val="00005301"/>
    <w:rsid w:val="000133EE"/>
    <w:rsid w:val="000206A8"/>
    <w:rsid w:val="0003137A"/>
    <w:rsid w:val="00041171"/>
    <w:rsid w:val="00041727"/>
    <w:rsid w:val="0004226F"/>
    <w:rsid w:val="00044FED"/>
    <w:rsid w:val="00050F8E"/>
    <w:rsid w:val="000518BB"/>
    <w:rsid w:val="0005476B"/>
    <w:rsid w:val="000573AD"/>
    <w:rsid w:val="0006123B"/>
    <w:rsid w:val="000649BE"/>
    <w:rsid w:val="00064F6B"/>
    <w:rsid w:val="00065BAA"/>
    <w:rsid w:val="00071229"/>
    <w:rsid w:val="00072F17"/>
    <w:rsid w:val="000806D8"/>
    <w:rsid w:val="00082C80"/>
    <w:rsid w:val="00083847"/>
    <w:rsid w:val="00083C36"/>
    <w:rsid w:val="00090478"/>
    <w:rsid w:val="00092CAE"/>
    <w:rsid w:val="00095E48"/>
    <w:rsid w:val="000A4F1C"/>
    <w:rsid w:val="000A69BF"/>
    <w:rsid w:val="000A7B92"/>
    <w:rsid w:val="000B1D96"/>
    <w:rsid w:val="000B5622"/>
    <w:rsid w:val="000C225A"/>
    <w:rsid w:val="000C6781"/>
    <w:rsid w:val="000D0753"/>
    <w:rsid w:val="000D10A4"/>
    <w:rsid w:val="000F579D"/>
    <w:rsid w:val="000F5E49"/>
    <w:rsid w:val="000F7A87"/>
    <w:rsid w:val="00102EAE"/>
    <w:rsid w:val="001047DC"/>
    <w:rsid w:val="00105D2E"/>
    <w:rsid w:val="00111BFD"/>
    <w:rsid w:val="0011498B"/>
    <w:rsid w:val="00120147"/>
    <w:rsid w:val="00123140"/>
    <w:rsid w:val="00123D94"/>
    <w:rsid w:val="00132963"/>
    <w:rsid w:val="00133D13"/>
    <w:rsid w:val="00150DBD"/>
    <w:rsid w:val="001568B2"/>
    <w:rsid w:val="00156F9B"/>
    <w:rsid w:val="00163BA3"/>
    <w:rsid w:val="00166B31"/>
    <w:rsid w:val="00167D54"/>
    <w:rsid w:val="0017118D"/>
    <w:rsid w:val="00180328"/>
    <w:rsid w:val="00180771"/>
    <w:rsid w:val="001846C8"/>
    <w:rsid w:val="00190854"/>
    <w:rsid w:val="00192003"/>
    <w:rsid w:val="001930A3"/>
    <w:rsid w:val="00196EB8"/>
    <w:rsid w:val="001A25F0"/>
    <w:rsid w:val="001A341E"/>
    <w:rsid w:val="001B0EA6"/>
    <w:rsid w:val="001B17DD"/>
    <w:rsid w:val="001B1CDF"/>
    <w:rsid w:val="001B56F4"/>
    <w:rsid w:val="001C5462"/>
    <w:rsid w:val="001D265C"/>
    <w:rsid w:val="001D3062"/>
    <w:rsid w:val="001D3CFB"/>
    <w:rsid w:val="001D559B"/>
    <w:rsid w:val="001D6302"/>
    <w:rsid w:val="001E2C22"/>
    <w:rsid w:val="001E5032"/>
    <w:rsid w:val="001E740C"/>
    <w:rsid w:val="001E7DD0"/>
    <w:rsid w:val="001F1964"/>
    <w:rsid w:val="001F1BDA"/>
    <w:rsid w:val="001F346F"/>
    <w:rsid w:val="0020095E"/>
    <w:rsid w:val="002053C4"/>
    <w:rsid w:val="00210BFE"/>
    <w:rsid w:val="00210D30"/>
    <w:rsid w:val="002204FD"/>
    <w:rsid w:val="00221020"/>
    <w:rsid w:val="002308B5"/>
    <w:rsid w:val="00233C0B"/>
    <w:rsid w:val="00234A34"/>
    <w:rsid w:val="002369C6"/>
    <w:rsid w:val="00236A58"/>
    <w:rsid w:val="0025255D"/>
    <w:rsid w:val="00255EE3"/>
    <w:rsid w:val="002567F0"/>
    <w:rsid w:val="00256B3D"/>
    <w:rsid w:val="00266E0E"/>
    <w:rsid w:val="0026743C"/>
    <w:rsid w:val="00270480"/>
    <w:rsid w:val="00272264"/>
    <w:rsid w:val="002779AF"/>
    <w:rsid w:val="002823D8"/>
    <w:rsid w:val="002831F8"/>
    <w:rsid w:val="0028389C"/>
    <w:rsid w:val="0028531A"/>
    <w:rsid w:val="00285446"/>
    <w:rsid w:val="00290082"/>
    <w:rsid w:val="00293BFE"/>
    <w:rsid w:val="00295593"/>
    <w:rsid w:val="002A354F"/>
    <w:rsid w:val="002A386C"/>
    <w:rsid w:val="002B540D"/>
    <w:rsid w:val="002B7677"/>
    <w:rsid w:val="002B7A7E"/>
    <w:rsid w:val="002C30BC"/>
    <w:rsid w:val="002C5965"/>
    <w:rsid w:val="002C5E15"/>
    <w:rsid w:val="002C7A88"/>
    <w:rsid w:val="002C7AB9"/>
    <w:rsid w:val="002D232B"/>
    <w:rsid w:val="002D2759"/>
    <w:rsid w:val="002D5E00"/>
    <w:rsid w:val="002D6DAC"/>
    <w:rsid w:val="002E261D"/>
    <w:rsid w:val="002E3FAD"/>
    <w:rsid w:val="002E4E16"/>
    <w:rsid w:val="002F4CEB"/>
    <w:rsid w:val="002F6DAC"/>
    <w:rsid w:val="002F72B8"/>
    <w:rsid w:val="00300B34"/>
    <w:rsid w:val="00301E8C"/>
    <w:rsid w:val="003143C9"/>
    <w:rsid w:val="003146E9"/>
    <w:rsid w:val="00314D5D"/>
    <w:rsid w:val="00320009"/>
    <w:rsid w:val="0032424A"/>
    <w:rsid w:val="003245D3"/>
    <w:rsid w:val="00330AA3"/>
    <w:rsid w:val="00331584"/>
    <w:rsid w:val="00331964"/>
    <w:rsid w:val="00333E04"/>
    <w:rsid w:val="00334987"/>
    <w:rsid w:val="0033554B"/>
    <w:rsid w:val="00340C69"/>
    <w:rsid w:val="00342E34"/>
    <w:rsid w:val="00371CF1"/>
    <w:rsid w:val="00373128"/>
    <w:rsid w:val="003750C1"/>
    <w:rsid w:val="0038051E"/>
    <w:rsid w:val="00380AF7"/>
    <w:rsid w:val="00386BC5"/>
    <w:rsid w:val="00392332"/>
    <w:rsid w:val="00394A05"/>
    <w:rsid w:val="00397770"/>
    <w:rsid w:val="00397880"/>
    <w:rsid w:val="003A7016"/>
    <w:rsid w:val="003B0C08"/>
    <w:rsid w:val="003B56A6"/>
    <w:rsid w:val="003C17A5"/>
    <w:rsid w:val="003C1843"/>
    <w:rsid w:val="003D1552"/>
    <w:rsid w:val="003D17DC"/>
    <w:rsid w:val="003E3698"/>
    <w:rsid w:val="003E381F"/>
    <w:rsid w:val="003E4046"/>
    <w:rsid w:val="003F003A"/>
    <w:rsid w:val="003F125B"/>
    <w:rsid w:val="003F7B3F"/>
    <w:rsid w:val="004058AD"/>
    <w:rsid w:val="0041078D"/>
    <w:rsid w:val="00416F97"/>
    <w:rsid w:val="0043039B"/>
    <w:rsid w:val="00436197"/>
    <w:rsid w:val="0043750E"/>
    <w:rsid w:val="004423FE"/>
    <w:rsid w:val="00445C35"/>
    <w:rsid w:val="00454B41"/>
    <w:rsid w:val="0045663A"/>
    <w:rsid w:val="0046344E"/>
    <w:rsid w:val="004667E7"/>
    <w:rsid w:val="004672CF"/>
    <w:rsid w:val="00475797"/>
    <w:rsid w:val="00476D0A"/>
    <w:rsid w:val="0049253B"/>
    <w:rsid w:val="004A140B"/>
    <w:rsid w:val="004A1752"/>
    <w:rsid w:val="004A4B47"/>
    <w:rsid w:val="004B0EC9"/>
    <w:rsid w:val="004B7BAA"/>
    <w:rsid w:val="004C2487"/>
    <w:rsid w:val="004C2DF7"/>
    <w:rsid w:val="004C4E0B"/>
    <w:rsid w:val="004D497E"/>
    <w:rsid w:val="004E252C"/>
    <w:rsid w:val="004E4809"/>
    <w:rsid w:val="004E4CC3"/>
    <w:rsid w:val="004E5985"/>
    <w:rsid w:val="004E6352"/>
    <w:rsid w:val="004E6460"/>
    <w:rsid w:val="004F0ED6"/>
    <w:rsid w:val="004F4994"/>
    <w:rsid w:val="004F6B46"/>
    <w:rsid w:val="00500448"/>
    <w:rsid w:val="0050425E"/>
    <w:rsid w:val="00506EAD"/>
    <w:rsid w:val="00511999"/>
    <w:rsid w:val="005145D6"/>
    <w:rsid w:val="00521EA5"/>
    <w:rsid w:val="00525B80"/>
    <w:rsid w:val="0053098F"/>
    <w:rsid w:val="00536B2E"/>
    <w:rsid w:val="00546D8E"/>
    <w:rsid w:val="00553738"/>
    <w:rsid w:val="0056646F"/>
    <w:rsid w:val="00567773"/>
    <w:rsid w:val="00571AE1"/>
    <w:rsid w:val="005729F0"/>
    <w:rsid w:val="005754EE"/>
    <w:rsid w:val="00581B28"/>
    <w:rsid w:val="005859C2"/>
    <w:rsid w:val="00592267"/>
    <w:rsid w:val="0059421F"/>
    <w:rsid w:val="005A136D"/>
    <w:rsid w:val="005A4076"/>
    <w:rsid w:val="005A5BCD"/>
    <w:rsid w:val="005B0AE2"/>
    <w:rsid w:val="005B1F2C"/>
    <w:rsid w:val="005B5F3C"/>
    <w:rsid w:val="005C41F2"/>
    <w:rsid w:val="005D03D9"/>
    <w:rsid w:val="005D1EE8"/>
    <w:rsid w:val="005D4D75"/>
    <w:rsid w:val="005D56AE"/>
    <w:rsid w:val="005D666D"/>
    <w:rsid w:val="005E3A59"/>
    <w:rsid w:val="00604802"/>
    <w:rsid w:val="00615AB0"/>
    <w:rsid w:val="00616247"/>
    <w:rsid w:val="0061778C"/>
    <w:rsid w:val="00623B3C"/>
    <w:rsid w:val="00634A63"/>
    <w:rsid w:val="00636B90"/>
    <w:rsid w:val="006434B2"/>
    <w:rsid w:val="00647232"/>
    <w:rsid w:val="0064738B"/>
    <w:rsid w:val="006508EA"/>
    <w:rsid w:val="00662DA0"/>
    <w:rsid w:val="00663EA0"/>
    <w:rsid w:val="00664517"/>
    <w:rsid w:val="00667E86"/>
    <w:rsid w:val="0068392D"/>
    <w:rsid w:val="00683F2F"/>
    <w:rsid w:val="00697DB5"/>
    <w:rsid w:val="006A1B33"/>
    <w:rsid w:val="006A492A"/>
    <w:rsid w:val="006A5932"/>
    <w:rsid w:val="006B5C72"/>
    <w:rsid w:val="006B736C"/>
    <w:rsid w:val="006B7553"/>
    <w:rsid w:val="006B7C5A"/>
    <w:rsid w:val="006C289D"/>
    <w:rsid w:val="006D0310"/>
    <w:rsid w:val="006D2009"/>
    <w:rsid w:val="006D5576"/>
    <w:rsid w:val="006E09DF"/>
    <w:rsid w:val="006E766D"/>
    <w:rsid w:val="006F4B29"/>
    <w:rsid w:val="006F6CE9"/>
    <w:rsid w:val="0070517C"/>
    <w:rsid w:val="00705C9F"/>
    <w:rsid w:val="00707884"/>
    <w:rsid w:val="00716951"/>
    <w:rsid w:val="00720F6B"/>
    <w:rsid w:val="00730ADA"/>
    <w:rsid w:val="00732C37"/>
    <w:rsid w:val="00735D9E"/>
    <w:rsid w:val="00745A09"/>
    <w:rsid w:val="00751EAF"/>
    <w:rsid w:val="00754CF7"/>
    <w:rsid w:val="00757B0D"/>
    <w:rsid w:val="00761320"/>
    <w:rsid w:val="007651B1"/>
    <w:rsid w:val="00767CE1"/>
    <w:rsid w:val="00771A68"/>
    <w:rsid w:val="007744D2"/>
    <w:rsid w:val="007828EF"/>
    <w:rsid w:val="00783E36"/>
    <w:rsid w:val="00786136"/>
    <w:rsid w:val="007B05CF"/>
    <w:rsid w:val="007B7641"/>
    <w:rsid w:val="007C212A"/>
    <w:rsid w:val="007D5B3C"/>
    <w:rsid w:val="007E7D21"/>
    <w:rsid w:val="007E7DBD"/>
    <w:rsid w:val="007F482F"/>
    <w:rsid w:val="007F7C94"/>
    <w:rsid w:val="0080398D"/>
    <w:rsid w:val="00805174"/>
    <w:rsid w:val="00806385"/>
    <w:rsid w:val="00807CC5"/>
    <w:rsid w:val="00807ED7"/>
    <w:rsid w:val="00814CC6"/>
    <w:rsid w:val="00826D53"/>
    <w:rsid w:val="00831751"/>
    <w:rsid w:val="00833369"/>
    <w:rsid w:val="00835B42"/>
    <w:rsid w:val="00842A4E"/>
    <w:rsid w:val="00847D99"/>
    <w:rsid w:val="0085038E"/>
    <w:rsid w:val="0085230A"/>
    <w:rsid w:val="0086271D"/>
    <w:rsid w:val="00862926"/>
    <w:rsid w:val="0086420B"/>
    <w:rsid w:val="00864DBF"/>
    <w:rsid w:val="00865AE2"/>
    <w:rsid w:val="008663C8"/>
    <w:rsid w:val="008721F5"/>
    <w:rsid w:val="0088163A"/>
    <w:rsid w:val="00893376"/>
    <w:rsid w:val="00893F8F"/>
    <w:rsid w:val="0089601F"/>
    <w:rsid w:val="008970B8"/>
    <w:rsid w:val="008A7313"/>
    <w:rsid w:val="008A7D91"/>
    <w:rsid w:val="008B7FC7"/>
    <w:rsid w:val="008C3857"/>
    <w:rsid w:val="008C4337"/>
    <w:rsid w:val="008C4F06"/>
    <w:rsid w:val="008E1E4A"/>
    <w:rsid w:val="008E52A9"/>
    <w:rsid w:val="008F0615"/>
    <w:rsid w:val="008F103E"/>
    <w:rsid w:val="008F1FDB"/>
    <w:rsid w:val="008F36FB"/>
    <w:rsid w:val="008F51D2"/>
    <w:rsid w:val="00902EA9"/>
    <w:rsid w:val="0090427F"/>
    <w:rsid w:val="00920506"/>
    <w:rsid w:val="00920D75"/>
    <w:rsid w:val="00930697"/>
    <w:rsid w:val="00931DEB"/>
    <w:rsid w:val="00933957"/>
    <w:rsid w:val="009356FA"/>
    <w:rsid w:val="00937879"/>
    <w:rsid w:val="009504A1"/>
    <w:rsid w:val="00950605"/>
    <w:rsid w:val="00952233"/>
    <w:rsid w:val="00954D66"/>
    <w:rsid w:val="0095553F"/>
    <w:rsid w:val="00963F8F"/>
    <w:rsid w:val="00973C62"/>
    <w:rsid w:val="00975D76"/>
    <w:rsid w:val="00982E51"/>
    <w:rsid w:val="009874B9"/>
    <w:rsid w:val="00993581"/>
    <w:rsid w:val="009A288C"/>
    <w:rsid w:val="009A64C1"/>
    <w:rsid w:val="009B2A33"/>
    <w:rsid w:val="009B6697"/>
    <w:rsid w:val="009C2B43"/>
    <w:rsid w:val="009C2EA4"/>
    <w:rsid w:val="009C4C04"/>
    <w:rsid w:val="009D5213"/>
    <w:rsid w:val="009D749D"/>
    <w:rsid w:val="009E1C95"/>
    <w:rsid w:val="009E2610"/>
    <w:rsid w:val="009F0E56"/>
    <w:rsid w:val="009F196A"/>
    <w:rsid w:val="009F669B"/>
    <w:rsid w:val="009F7566"/>
    <w:rsid w:val="009F7F18"/>
    <w:rsid w:val="00A02A72"/>
    <w:rsid w:val="00A06ACC"/>
    <w:rsid w:val="00A06BFE"/>
    <w:rsid w:val="00A10F5D"/>
    <w:rsid w:val="00A1243C"/>
    <w:rsid w:val="00A12F71"/>
    <w:rsid w:val="00A135AE"/>
    <w:rsid w:val="00A14AF1"/>
    <w:rsid w:val="00A16891"/>
    <w:rsid w:val="00A24BA2"/>
    <w:rsid w:val="00A268CE"/>
    <w:rsid w:val="00A332E8"/>
    <w:rsid w:val="00A35AF5"/>
    <w:rsid w:val="00A35DDF"/>
    <w:rsid w:val="00A36CBA"/>
    <w:rsid w:val="00A45741"/>
    <w:rsid w:val="00A50291"/>
    <w:rsid w:val="00A530E4"/>
    <w:rsid w:val="00A604CD"/>
    <w:rsid w:val="00A60FE6"/>
    <w:rsid w:val="00A622F5"/>
    <w:rsid w:val="00A654BE"/>
    <w:rsid w:val="00A66DD6"/>
    <w:rsid w:val="00A67A6F"/>
    <w:rsid w:val="00A771FD"/>
    <w:rsid w:val="00A77FF7"/>
    <w:rsid w:val="00A80767"/>
    <w:rsid w:val="00A874EF"/>
    <w:rsid w:val="00A95415"/>
    <w:rsid w:val="00AA3C89"/>
    <w:rsid w:val="00AA4342"/>
    <w:rsid w:val="00AA6FFA"/>
    <w:rsid w:val="00AA70E0"/>
    <w:rsid w:val="00AB04CC"/>
    <w:rsid w:val="00AB31A4"/>
    <w:rsid w:val="00AB32BD"/>
    <w:rsid w:val="00AB4723"/>
    <w:rsid w:val="00AC4CDB"/>
    <w:rsid w:val="00AC70FE"/>
    <w:rsid w:val="00AC72AE"/>
    <w:rsid w:val="00AD22A9"/>
    <w:rsid w:val="00AD3AA3"/>
    <w:rsid w:val="00AD4358"/>
    <w:rsid w:val="00AE64F4"/>
    <w:rsid w:val="00AF1195"/>
    <w:rsid w:val="00AF61E1"/>
    <w:rsid w:val="00AF638A"/>
    <w:rsid w:val="00B00141"/>
    <w:rsid w:val="00B009AA"/>
    <w:rsid w:val="00B00ECE"/>
    <w:rsid w:val="00B030C8"/>
    <w:rsid w:val="00B039C0"/>
    <w:rsid w:val="00B056E7"/>
    <w:rsid w:val="00B05B71"/>
    <w:rsid w:val="00B10035"/>
    <w:rsid w:val="00B15C76"/>
    <w:rsid w:val="00B165E6"/>
    <w:rsid w:val="00B176AD"/>
    <w:rsid w:val="00B235DB"/>
    <w:rsid w:val="00B447C0"/>
    <w:rsid w:val="00B45CE6"/>
    <w:rsid w:val="00B521D9"/>
    <w:rsid w:val="00B53E53"/>
    <w:rsid w:val="00B548A2"/>
    <w:rsid w:val="00B56934"/>
    <w:rsid w:val="00B62F03"/>
    <w:rsid w:val="00B72444"/>
    <w:rsid w:val="00B93B62"/>
    <w:rsid w:val="00B94732"/>
    <w:rsid w:val="00B953D1"/>
    <w:rsid w:val="00B96D93"/>
    <w:rsid w:val="00BA30D0"/>
    <w:rsid w:val="00BB0D32"/>
    <w:rsid w:val="00BC76B5"/>
    <w:rsid w:val="00BC7E2C"/>
    <w:rsid w:val="00BD5420"/>
    <w:rsid w:val="00BF30F9"/>
    <w:rsid w:val="00C04BD2"/>
    <w:rsid w:val="00C11890"/>
    <w:rsid w:val="00C13EEC"/>
    <w:rsid w:val="00C14689"/>
    <w:rsid w:val="00C156A4"/>
    <w:rsid w:val="00C20FAA"/>
    <w:rsid w:val="00C23509"/>
    <w:rsid w:val="00C2459D"/>
    <w:rsid w:val="00C2755A"/>
    <w:rsid w:val="00C316F1"/>
    <w:rsid w:val="00C42C95"/>
    <w:rsid w:val="00C4470F"/>
    <w:rsid w:val="00C451F3"/>
    <w:rsid w:val="00C50727"/>
    <w:rsid w:val="00C5209B"/>
    <w:rsid w:val="00C55E5B"/>
    <w:rsid w:val="00C61B5B"/>
    <w:rsid w:val="00C62739"/>
    <w:rsid w:val="00C720A4"/>
    <w:rsid w:val="00C74F59"/>
    <w:rsid w:val="00C7611C"/>
    <w:rsid w:val="00C93D0C"/>
    <w:rsid w:val="00C94097"/>
    <w:rsid w:val="00CA4269"/>
    <w:rsid w:val="00CA48CA"/>
    <w:rsid w:val="00CA7330"/>
    <w:rsid w:val="00CB1C84"/>
    <w:rsid w:val="00CB5363"/>
    <w:rsid w:val="00CB64F0"/>
    <w:rsid w:val="00CC2909"/>
    <w:rsid w:val="00CD0549"/>
    <w:rsid w:val="00CD78F0"/>
    <w:rsid w:val="00CE6B3C"/>
    <w:rsid w:val="00D0146E"/>
    <w:rsid w:val="00D05E6F"/>
    <w:rsid w:val="00D16A1B"/>
    <w:rsid w:val="00D20296"/>
    <w:rsid w:val="00D21B63"/>
    <w:rsid w:val="00D2231A"/>
    <w:rsid w:val="00D27929"/>
    <w:rsid w:val="00D33442"/>
    <w:rsid w:val="00D419C6"/>
    <w:rsid w:val="00D44BAD"/>
    <w:rsid w:val="00D45B55"/>
    <w:rsid w:val="00D50D0F"/>
    <w:rsid w:val="00D551DD"/>
    <w:rsid w:val="00D56599"/>
    <w:rsid w:val="00D664D7"/>
    <w:rsid w:val="00D7097B"/>
    <w:rsid w:val="00D7197D"/>
    <w:rsid w:val="00D72BC4"/>
    <w:rsid w:val="00D815FC"/>
    <w:rsid w:val="00D8517B"/>
    <w:rsid w:val="00D91DFA"/>
    <w:rsid w:val="00DA159A"/>
    <w:rsid w:val="00DA347F"/>
    <w:rsid w:val="00DA4D1E"/>
    <w:rsid w:val="00DA6C6D"/>
    <w:rsid w:val="00DB1AB2"/>
    <w:rsid w:val="00DB1B46"/>
    <w:rsid w:val="00DC17C2"/>
    <w:rsid w:val="00DC4FDF"/>
    <w:rsid w:val="00DC66F0"/>
    <w:rsid w:val="00DD3105"/>
    <w:rsid w:val="00DD3A65"/>
    <w:rsid w:val="00DD62C6"/>
    <w:rsid w:val="00DE3B92"/>
    <w:rsid w:val="00DE48B4"/>
    <w:rsid w:val="00DE7137"/>
    <w:rsid w:val="00DF0EAD"/>
    <w:rsid w:val="00DF18E4"/>
    <w:rsid w:val="00DF3F18"/>
    <w:rsid w:val="00E00498"/>
    <w:rsid w:val="00E1464C"/>
    <w:rsid w:val="00E14ADB"/>
    <w:rsid w:val="00E22F78"/>
    <w:rsid w:val="00E2425D"/>
    <w:rsid w:val="00E24F87"/>
    <w:rsid w:val="00E2617A"/>
    <w:rsid w:val="00E273FB"/>
    <w:rsid w:val="00E31CD4"/>
    <w:rsid w:val="00E328CC"/>
    <w:rsid w:val="00E34110"/>
    <w:rsid w:val="00E538E6"/>
    <w:rsid w:val="00E63A5F"/>
    <w:rsid w:val="00E74332"/>
    <w:rsid w:val="00E76C49"/>
    <w:rsid w:val="00E802A2"/>
    <w:rsid w:val="00E8407C"/>
    <w:rsid w:val="00E8410F"/>
    <w:rsid w:val="00E85C0B"/>
    <w:rsid w:val="00EA7089"/>
    <w:rsid w:val="00EB13D7"/>
    <w:rsid w:val="00EB1E83"/>
    <w:rsid w:val="00EB59DD"/>
    <w:rsid w:val="00ED22CB"/>
    <w:rsid w:val="00ED67AF"/>
    <w:rsid w:val="00EE11F0"/>
    <w:rsid w:val="00EE128C"/>
    <w:rsid w:val="00EE4C48"/>
    <w:rsid w:val="00EE5D2E"/>
    <w:rsid w:val="00EE7E6F"/>
    <w:rsid w:val="00EF66D9"/>
    <w:rsid w:val="00EF68E3"/>
    <w:rsid w:val="00EF6BA5"/>
    <w:rsid w:val="00EF780D"/>
    <w:rsid w:val="00EF7A98"/>
    <w:rsid w:val="00F00543"/>
    <w:rsid w:val="00F0267E"/>
    <w:rsid w:val="00F04449"/>
    <w:rsid w:val="00F05DE8"/>
    <w:rsid w:val="00F071B2"/>
    <w:rsid w:val="00F11B47"/>
    <w:rsid w:val="00F1769C"/>
    <w:rsid w:val="00F22DE2"/>
    <w:rsid w:val="00F2412D"/>
    <w:rsid w:val="00F25D8D"/>
    <w:rsid w:val="00F275B1"/>
    <w:rsid w:val="00F3069C"/>
    <w:rsid w:val="00F3603E"/>
    <w:rsid w:val="00F44CCB"/>
    <w:rsid w:val="00F46906"/>
    <w:rsid w:val="00F474C9"/>
    <w:rsid w:val="00F5126B"/>
    <w:rsid w:val="00F54EA3"/>
    <w:rsid w:val="00F576C8"/>
    <w:rsid w:val="00F61675"/>
    <w:rsid w:val="00F664D2"/>
    <w:rsid w:val="00F6686B"/>
    <w:rsid w:val="00F67F74"/>
    <w:rsid w:val="00F712B3"/>
    <w:rsid w:val="00F71E9F"/>
    <w:rsid w:val="00F73DE3"/>
    <w:rsid w:val="00F744BF"/>
    <w:rsid w:val="00F7632C"/>
    <w:rsid w:val="00F77219"/>
    <w:rsid w:val="00F84DD2"/>
    <w:rsid w:val="00F8536D"/>
    <w:rsid w:val="00F874AC"/>
    <w:rsid w:val="00FB0872"/>
    <w:rsid w:val="00FB54CC"/>
    <w:rsid w:val="00FD1A37"/>
    <w:rsid w:val="00FD4E5B"/>
    <w:rsid w:val="00FE4EE0"/>
    <w:rsid w:val="00FF04FE"/>
    <w:rsid w:val="00FF0F9A"/>
    <w:rsid w:val="00FF4419"/>
    <w:rsid w:val="00FF582E"/>
    <w:rsid w:val="01D9338B"/>
    <w:rsid w:val="03BB077F"/>
    <w:rsid w:val="03E4472C"/>
    <w:rsid w:val="04F16A66"/>
    <w:rsid w:val="04F72908"/>
    <w:rsid w:val="051664BD"/>
    <w:rsid w:val="054F245C"/>
    <w:rsid w:val="057615B0"/>
    <w:rsid w:val="05950877"/>
    <w:rsid w:val="06062B9B"/>
    <w:rsid w:val="07124C18"/>
    <w:rsid w:val="08D91472"/>
    <w:rsid w:val="08F251CD"/>
    <w:rsid w:val="092F054B"/>
    <w:rsid w:val="09681A37"/>
    <w:rsid w:val="0B562D17"/>
    <w:rsid w:val="0CDA6C7F"/>
    <w:rsid w:val="0D2C3834"/>
    <w:rsid w:val="0D5A51B5"/>
    <w:rsid w:val="0EF04CC3"/>
    <w:rsid w:val="0F5103EF"/>
    <w:rsid w:val="0FF67547"/>
    <w:rsid w:val="114328B6"/>
    <w:rsid w:val="127267A5"/>
    <w:rsid w:val="1355678A"/>
    <w:rsid w:val="13B14508"/>
    <w:rsid w:val="13EF6970"/>
    <w:rsid w:val="148E01E0"/>
    <w:rsid w:val="16092E3E"/>
    <w:rsid w:val="17361CA9"/>
    <w:rsid w:val="175D7019"/>
    <w:rsid w:val="17CB3055"/>
    <w:rsid w:val="18410D51"/>
    <w:rsid w:val="18EC2AF5"/>
    <w:rsid w:val="19367026"/>
    <w:rsid w:val="1A750604"/>
    <w:rsid w:val="1ACE317C"/>
    <w:rsid w:val="1DC635E8"/>
    <w:rsid w:val="1E2B00F8"/>
    <w:rsid w:val="207131AD"/>
    <w:rsid w:val="2197553F"/>
    <w:rsid w:val="21FF64B3"/>
    <w:rsid w:val="22ED2BD9"/>
    <w:rsid w:val="230076E5"/>
    <w:rsid w:val="23192A4F"/>
    <w:rsid w:val="23267355"/>
    <w:rsid w:val="23F71F1C"/>
    <w:rsid w:val="25C76D1B"/>
    <w:rsid w:val="27614370"/>
    <w:rsid w:val="28256213"/>
    <w:rsid w:val="28EE196A"/>
    <w:rsid w:val="29905E21"/>
    <w:rsid w:val="29F65615"/>
    <w:rsid w:val="2B2A15AE"/>
    <w:rsid w:val="2C5C75C8"/>
    <w:rsid w:val="2D972A54"/>
    <w:rsid w:val="2DB82B95"/>
    <w:rsid w:val="2E086D81"/>
    <w:rsid w:val="2E4F785C"/>
    <w:rsid w:val="30E73D2D"/>
    <w:rsid w:val="321C75D0"/>
    <w:rsid w:val="322150F5"/>
    <w:rsid w:val="32862CFB"/>
    <w:rsid w:val="329408EE"/>
    <w:rsid w:val="32E332B4"/>
    <w:rsid w:val="33641ABE"/>
    <w:rsid w:val="338D71FA"/>
    <w:rsid w:val="33B93DB3"/>
    <w:rsid w:val="33E65494"/>
    <w:rsid w:val="344B5C2B"/>
    <w:rsid w:val="349F18A4"/>
    <w:rsid w:val="360A04E6"/>
    <w:rsid w:val="36422C9D"/>
    <w:rsid w:val="3660231F"/>
    <w:rsid w:val="36F8704E"/>
    <w:rsid w:val="36FE2EFB"/>
    <w:rsid w:val="37454098"/>
    <w:rsid w:val="388C7A00"/>
    <w:rsid w:val="38DB180F"/>
    <w:rsid w:val="38EF7FE0"/>
    <w:rsid w:val="3A1A41AC"/>
    <w:rsid w:val="3AE66374"/>
    <w:rsid w:val="3C447E48"/>
    <w:rsid w:val="3F8C542B"/>
    <w:rsid w:val="4305643C"/>
    <w:rsid w:val="44C45BE8"/>
    <w:rsid w:val="454B4B25"/>
    <w:rsid w:val="46283871"/>
    <w:rsid w:val="465A57C7"/>
    <w:rsid w:val="469E1F0C"/>
    <w:rsid w:val="46E8263F"/>
    <w:rsid w:val="47986EEE"/>
    <w:rsid w:val="48316EDB"/>
    <w:rsid w:val="48353852"/>
    <w:rsid w:val="489F0268"/>
    <w:rsid w:val="489F6D9D"/>
    <w:rsid w:val="4A013025"/>
    <w:rsid w:val="4B4A2C76"/>
    <w:rsid w:val="4B553350"/>
    <w:rsid w:val="4CD36E1E"/>
    <w:rsid w:val="4D0B2996"/>
    <w:rsid w:val="4E19518E"/>
    <w:rsid w:val="4E345E43"/>
    <w:rsid w:val="4E3A47C2"/>
    <w:rsid w:val="4EE857C0"/>
    <w:rsid w:val="4F8D1BF5"/>
    <w:rsid w:val="513444DF"/>
    <w:rsid w:val="52095A8B"/>
    <w:rsid w:val="52787FFD"/>
    <w:rsid w:val="52D7007C"/>
    <w:rsid w:val="53632B38"/>
    <w:rsid w:val="536F06D9"/>
    <w:rsid w:val="539B7E56"/>
    <w:rsid w:val="53FE24E5"/>
    <w:rsid w:val="5481034D"/>
    <w:rsid w:val="54B10355"/>
    <w:rsid w:val="54F83341"/>
    <w:rsid w:val="55D94C56"/>
    <w:rsid w:val="56212CD9"/>
    <w:rsid w:val="56736D2F"/>
    <w:rsid w:val="56820B2A"/>
    <w:rsid w:val="57420AD4"/>
    <w:rsid w:val="575907BD"/>
    <w:rsid w:val="59E15FF4"/>
    <w:rsid w:val="5A890F5F"/>
    <w:rsid w:val="5AEB49B1"/>
    <w:rsid w:val="5AEC44F3"/>
    <w:rsid w:val="5C7D13A0"/>
    <w:rsid w:val="5C885333"/>
    <w:rsid w:val="5CBA15BD"/>
    <w:rsid w:val="5CCA67DE"/>
    <w:rsid w:val="5DDB3B59"/>
    <w:rsid w:val="5E526DD4"/>
    <w:rsid w:val="609F3C18"/>
    <w:rsid w:val="60B9792A"/>
    <w:rsid w:val="622F4B6B"/>
    <w:rsid w:val="62AA4DE9"/>
    <w:rsid w:val="632E7150"/>
    <w:rsid w:val="633F25C3"/>
    <w:rsid w:val="637A5DC1"/>
    <w:rsid w:val="63EA5C75"/>
    <w:rsid w:val="64E222DD"/>
    <w:rsid w:val="65463FEB"/>
    <w:rsid w:val="656E5A9D"/>
    <w:rsid w:val="657F505B"/>
    <w:rsid w:val="680A2FEE"/>
    <w:rsid w:val="687C0F43"/>
    <w:rsid w:val="69567323"/>
    <w:rsid w:val="6A774CFB"/>
    <w:rsid w:val="6B3E1E44"/>
    <w:rsid w:val="6C34529F"/>
    <w:rsid w:val="6D610062"/>
    <w:rsid w:val="6FCBBAB9"/>
    <w:rsid w:val="70270AE1"/>
    <w:rsid w:val="72245EC5"/>
    <w:rsid w:val="72812FFA"/>
    <w:rsid w:val="728813FE"/>
    <w:rsid w:val="73571618"/>
    <w:rsid w:val="75E722C7"/>
    <w:rsid w:val="76710E4F"/>
    <w:rsid w:val="77946F40"/>
    <w:rsid w:val="79541E31"/>
    <w:rsid w:val="79B94B53"/>
    <w:rsid w:val="79CF668A"/>
    <w:rsid w:val="7A826621"/>
    <w:rsid w:val="7AE7318C"/>
    <w:rsid w:val="7CC94CBC"/>
    <w:rsid w:val="7CF330FE"/>
    <w:rsid w:val="7D786C41"/>
    <w:rsid w:val="7DEF4E00"/>
  </w:rsids>
  <m:mathPr>
    <m:mathFont m:val="Cambria Math"/>
    <m:brkBin m:val="before"/>
    <m:brkBinSub m:val="--"/>
    <m:smallFrac m:val="0"/>
    <m:dispDef m:val="0"/>
    <m:lMargin m:val="0"/>
    <m:rMargin m:val="0"/>
    <m:defJc m:val="centerGroup"/>
    <m:wrapRight m:val="1"/>
    <m:intLim m:val="subSup"/>
    <m:naryLim m:val="subSup"/>
  </m:mathPr>
  <w:doNotAutoCompressPictures/>
  <w:themeFontLang w:val="en-US" w:eastAsia="zh-TW"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99"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abs>
        <w:tab w:val="left" w:pos="1134"/>
      </w:tabs>
      <w:spacing w:after="160" w:line="259" w:lineRule="auto"/>
      <w:jc w:val="both"/>
    </w:pPr>
    <w:rPr>
      <w:rFonts w:ascii="Verdana" w:hAnsi="Verdana" w:eastAsia="Arial" w:cs="Arial"/>
      <w:lang w:val="en-GB" w:eastAsia="en-US" w:bidi="ar-SA"/>
    </w:rPr>
  </w:style>
  <w:style w:type="paragraph" w:styleId="3">
    <w:name w:val="heading 1"/>
    <w:next w:val="2"/>
    <w:link w:val="51"/>
    <w:qFormat/>
    <w:uiPriority w:val="0"/>
    <w:pPr>
      <w:keepNext/>
      <w:keepLines/>
      <w:spacing w:before="360" w:after="120" w:line="259" w:lineRule="auto"/>
      <w:jc w:val="center"/>
      <w:outlineLvl w:val="0"/>
    </w:pPr>
    <w:rPr>
      <w:rFonts w:ascii="Verdana" w:hAnsi="Verdana" w:eastAsia="Verdana" w:cs="Verdana"/>
      <w:b/>
      <w:bCs/>
      <w:caps/>
      <w:kern w:val="32"/>
      <w:sz w:val="24"/>
      <w:szCs w:val="24"/>
      <w:lang w:val="en-GB" w:eastAsia="zh-TW" w:bidi="ar-SA"/>
    </w:rPr>
  </w:style>
  <w:style w:type="paragraph" w:styleId="4">
    <w:name w:val="heading 2"/>
    <w:next w:val="2"/>
    <w:link w:val="38"/>
    <w:qFormat/>
    <w:uiPriority w:val="0"/>
    <w:pPr>
      <w:keepNext/>
      <w:keepLines/>
      <w:spacing w:before="360" w:after="360" w:line="259" w:lineRule="auto"/>
      <w:jc w:val="center"/>
      <w:outlineLvl w:val="1"/>
    </w:pPr>
    <w:rPr>
      <w:rFonts w:ascii="Verdana" w:hAnsi="Verdana" w:eastAsia="Verdana" w:cs="Verdana"/>
      <w:b/>
      <w:bCs/>
      <w:iCs/>
      <w:sz w:val="22"/>
      <w:szCs w:val="22"/>
      <w:lang w:val="en-GB" w:eastAsia="zh-TW" w:bidi="ar-SA"/>
    </w:rPr>
  </w:style>
  <w:style w:type="paragraph" w:styleId="5">
    <w:name w:val="heading 3"/>
    <w:next w:val="2"/>
    <w:link w:val="75"/>
    <w:qFormat/>
    <w:uiPriority w:val="0"/>
    <w:pPr>
      <w:keepNext/>
      <w:keepLines/>
      <w:tabs>
        <w:tab w:val="left" w:pos="1134"/>
      </w:tabs>
      <w:spacing w:before="360" w:after="360" w:line="259" w:lineRule="auto"/>
      <w:outlineLvl w:val="2"/>
    </w:pPr>
    <w:rPr>
      <w:rFonts w:ascii="Verdana" w:hAnsi="Verdana" w:eastAsia="Verdana" w:cs="Verdana"/>
      <w:b/>
      <w:bCs/>
      <w:lang w:val="en-GB" w:eastAsia="zh-TW" w:bidi="ar-SA"/>
    </w:rPr>
  </w:style>
  <w:style w:type="paragraph" w:styleId="6">
    <w:name w:val="heading 4"/>
    <w:next w:val="2"/>
    <w:link w:val="57"/>
    <w:qFormat/>
    <w:uiPriority w:val="0"/>
    <w:pPr>
      <w:keepNext/>
      <w:keepLines/>
      <w:spacing w:before="360" w:after="160" w:line="259" w:lineRule="auto"/>
      <w:ind w:left="1134" w:hanging="1134"/>
      <w:outlineLvl w:val="3"/>
    </w:pPr>
    <w:rPr>
      <w:rFonts w:ascii="Verdana" w:hAnsi="Verdana" w:eastAsia="Verdana" w:cs="Verdana"/>
      <w:b/>
      <w:i/>
      <w:lang w:val="en-GB" w:eastAsia="zh-TW" w:bidi="ar-SA"/>
    </w:rPr>
  </w:style>
  <w:style w:type="paragraph" w:styleId="7">
    <w:name w:val="heading 5"/>
    <w:basedOn w:val="1"/>
    <w:next w:val="1"/>
    <w:qFormat/>
    <w:uiPriority w:val="0"/>
    <w:pPr>
      <w:tabs>
        <w:tab w:val="left" w:pos="1080"/>
      </w:tabs>
      <w:spacing w:before="240"/>
      <w:ind w:left="1080" w:hanging="1080"/>
      <w:outlineLvl w:val="4"/>
    </w:pPr>
    <w:rPr>
      <w:bCs/>
      <w:i/>
      <w:iCs/>
      <w:szCs w:val="22"/>
      <w:lang w:eastAsia="zh-TW"/>
    </w:rPr>
  </w:style>
  <w:style w:type="paragraph" w:styleId="8">
    <w:name w:val="heading 6"/>
    <w:basedOn w:val="1"/>
    <w:next w:val="1"/>
    <w:qFormat/>
    <w:uiPriority w:val="0"/>
    <w:pPr>
      <w:keepNext/>
      <w:widowControl w:val="0"/>
      <w:tabs>
        <w:tab w:val="center" w:pos="4513"/>
      </w:tabs>
      <w:suppressAutoHyphens/>
      <w:jc w:val="center"/>
      <w:outlineLvl w:val="5"/>
    </w:pPr>
    <w:rPr>
      <w:b/>
      <w:snapToGrid w:val="0"/>
      <w:spacing w:val="-2"/>
      <w:lang w:eastAsia="zh-TW"/>
    </w:rPr>
  </w:style>
  <w:style w:type="paragraph" w:styleId="9">
    <w:name w:val="heading 7"/>
    <w:basedOn w:val="1"/>
    <w:next w:val="1"/>
    <w:qFormat/>
    <w:uiPriority w:val="0"/>
    <w:pPr>
      <w:keepNext/>
      <w:tabs>
        <w:tab w:val="left" w:pos="-722"/>
        <w:tab w:val="left" w:pos="1140"/>
        <w:tab w:val="left" w:pos="6946"/>
        <w:tab w:val="clear" w:pos="1134"/>
      </w:tabs>
      <w:suppressAutoHyphens/>
      <w:spacing w:line="252" w:lineRule="auto"/>
      <w:outlineLvl w:val="6"/>
    </w:pPr>
    <w:rPr>
      <w:b/>
      <w:bCs/>
      <w:color w:val="4436AA"/>
      <w:spacing w:val="-2"/>
      <w:sz w:val="28"/>
      <w:szCs w:val="22"/>
      <w:lang w:eastAsia="zh-TW"/>
    </w:rPr>
  </w:style>
  <w:style w:type="paragraph" w:styleId="10">
    <w:name w:val="heading 8"/>
    <w:basedOn w:val="1"/>
    <w:next w:val="1"/>
    <w:qFormat/>
    <w:uiPriority w:val="0"/>
    <w:pPr>
      <w:spacing w:before="240" w:after="60"/>
      <w:outlineLvl w:val="7"/>
    </w:pPr>
    <w:rPr>
      <w:rFonts w:ascii="Times New Roman" w:hAnsi="Times New Roman" w:cs="Times New Roman"/>
      <w:i/>
      <w:iCs/>
      <w:sz w:val="24"/>
      <w:szCs w:val="24"/>
    </w:rPr>
  </w:style>
  <w:style w:type="paragraph" w:styleId="11">
    <w:name w:val="heading 9"/>
    <w:basedOn w:val="1"/>
    <w:next w:val="1"/>
    <w:qFormat/>
    <w:uiPriority w:val="0"/>
    <w:pPr>
      <w:spacing w:before="240" w:after="60"/>
      <w:outlineLvl w:val="8"/>
    </w:pPr>
    <w:rPr>
      <w:szCs w:val="2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WMO_BodyText"/>
    <w:link w:val="56"/>
    <w:qFormat/>
    <w:uiPriority w:val="0"/>
    <w:pPr>
      <w:spacing w:before="240" w:after="160" w:line="259" w:lineRule="auto"/>
    </w:pPr>
    <w:rPr>
      <w:rFonts w:ascii="Verdana" w:hAnsi="Verdana" w:eastAsia="Verdana" w:cs="Verdana"/>
      <w:lang w:val="en-GB" w:eastAsia="zh-TW" w:bidi="ar-SA"/>
    </w:rPr>
  </w:style>
  <w:style w:type="paragraph" w:styleId="12">
    <w:name w:val="Document Map"/>
    <w:basedOn w:val="1"/>
    <w:semiHidden/>
    <w:qFormat/>
    <w:uiPriority w:val="0"/>
    <w:pPr>
      <w:shd w:val="clear" w:color="auto" w:fill="000080"/>
    </w:pPr>
    <w:rPr>
      <w:rFonts w:ascii="Tahoma" w:hAnsi="Tahoma" w:cs="Tahoma"/>
    </w:rPr>
  </w:style>
  <w:style w:type="paragraph" w:styleId="13">
    <w:name w:val="annotation text"/>
    <w:basedOn w:val="1"/>
    <w:semiHidden/>
    <w:qFormat/>
    <w:uiPriority w:val="0"/>
  </w:style>
  <w:style w:type="paragraph" w:styleId="14">
    <w:name w:val="Body Text"/>
    <w:basedOn w:val="1"/>
    <w:link w:val="66"/>
    <w:qFormat/>
    <w:uiPriority w:val="0"/>
    <w:pPr>
      <w:tabs>
        <w:tab w:val="left" w:pos="1140"/>
        <w:tab w:val="clear" w:pos="1134"/>
      </w:tabs>
      <w:jc w:val="center"/>
    </w:pPr>
    <w:rPr>
      <w:rFonts w:eastAsia="宋体"/>
      <w:b/>
      <w:bCs/>
      <w:sz w:val="24"/>
      <w:szCs w:val="24"/>
      <w:lang w:eastAsia="zh-CN"/>
    </w:rPr>
  </w:style>
  <w:style w:type="paragraph" w:styleId="15">
    <w:name w:val="Block Text"/>
    <w:basedOn w:val="1"/>
    <w:qFormat/>
    <w:uiPriority w:val="0"/>
    <w:pPr>
      <w:ind w:left="567" w:right="566"/>
    </w:pPr>
    <w:rPr>
      <w:rFonts w:ascii="Univers" w:hAnsi="Univers"/>
      <w:sz w:val="21"/>
    </w:rPr>
  </w:style>
  <w:style w:type="paragraph" w:styleId="16">
    <w:name w:val="toc 3"/>
    <w:basedOn w:val="1"/>
    <w:next w:val="1"/>
    <w:semiHidden/>
    <w:qFormat/>
    <w:uiPriority w:val="0"/>
    <w:pPr>
      <w:ind w:left="400"/>
    </w:pPr>
  </w:style>
  <w:style w:type="paragraph" w:styleId="17">
    <w:name w:val="Balloon Text"/>
    <w:basedOn w:val="1"/>
    <w:link w:val="60"/>
    <w:semiHidden/>
    <w:qFormat/>
    <w:uiPriority w:val="99"/>
    <w:rPr>
      <w:rFonts w:ascii="Tahoma" w:hAnsi="Tahoma" w:cs="Tahoma"/>
      <w:sz w:val="16"/>
      <w:szCs w:val="16"/>
    </w:rPr>
  </w:style>
  <w:style w:type="paragraph" w:styleId="18">
    <w:name w:val="footer"/>
    <w:basedOn w:val="1"/>
    <w:qFormat/>
    <w:uiPriority w:val="0"/>
    <w:pPr>
      <w:tabs>
        <w:tab w:val="center" w:pos="4320"/>
        <w:tab w:val="right" w:pos="8640"/>
      </w:tabs>
    </w:pPr>
  </w:style>
  <w:style w:type="paragraph" w:styleId="19">
    <w:name w:val="header"/>
    <w:basedOn w:val="1"/>
    <w:qFormat/>
    <w:uiPriority w:val="0"/>
    <w:pPr>
      <w:tabs>
        <w:tab w:val="clear" w:pos="1134"/>
      </w:tabs>
      <w:spacing w:after="360"/>
      <w:jc w:val="center"/>
    </w:pPr>
  </w:style>
  <w:style w:type="paragraph" w:styleId="20">
    <w:name w:val="toc 1"/>
    <w:basedOn w:val="1"/>
    <w:next w:val="1"/>
    <w:semiHidden/>
    <w:qFormat/>
    <w:uiPriority w:val="0"/>
  </w:style>
  <w:style w:type="paragraph" w:styleId="21">
    <w:name w:val="toc 4"/>
    <w:basedOn w:val="1"/>
    <w:next w:val="1"/>
    <w:semiHidden/>
    <w:qFormat/>
    <w:uiPriority w:val="0"/>
    <w:pPr>
      <w:ind w:left="660"/>
    </w:pPr>
  </w:style>
  <w:style w:type="paragraph" w:styleId="22">
    <w:name w:val="footnote text"/>
    <w:basedOn w:val="1"/>
    <w:link w:val="64"/>
    <w:qFormat/>
    <w:uiPriority w:val="99"/>
    <w:pPr>
      <w:spacing w:before="60"/>
      <w:ind w:left="142" w:hanging="142"/>
      <w:jc w:val="left"/>
    </w:pPr>
    <w:rPr>
      <w:sz w:val="18"/>
      <w:szCs w:val="18"/>
    </w:rPr>
  </w:style>
  <w:style w:type="paragraph" w:styleId="23">
    <w:name w:val="toc 2"/>
    <w:basedOn w:val="1"/>
    <w:next w:val="1"/>
    <w:semiHidden/>
    <w:qFormat/>
    <w:uiPriority w:val="0"/>
    <w:pPr>
      <w:ind w:left="200"/>
    </w:pPr>
  </w:style>
  <w:style w:type="paragraph" w:styleId="24">
    <w:name w:val="Title"/>
    <w:basedOn w:val="1"/>
    <w:qFormat/>
    <w:uiPriority w:val="0"/>
    <w:pPr>
      <w:spacing w:before="240" w:after="60"/>
      <w:jc w:val="center"/>
      <w:outlineLvl w:val="0"/>
    </w:pPr>
    <w:rPr>
      <w:b/>
      <w:bCs/>
      <w:kern w:val="28"/>
      <w:sz w:val="32"/>
      <w:szCs w:val="32"/>
    </w:rPr>
  </w:style>
  <w:style w:type="paragraph" w:styleId="25">
    <w:name w:val="annotation subject"/>
    <w:basedOn w:val="13"/>
    <w:next w:val="13"/>
    <w:semiHidden/>
    <w:qFormat/>
    <w:uiPriority w:val="0"/>
    <w:rPr>
      <w:b/>
      <w:bCs/>
    </w:rPr>
  </w:style>
  <w:style w:type="table" w:styleId="27">
    <w:name w:val="Table Grid"/>
    <w:basedOn w:val="26"/>
    <w:qFormat/>
    <w:uiPriority w:val="3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FollowedHyperlink"/>
    <w:basedOn w:val="28"/>
    <w:qFormat/>
    <w:uiPriority w:val="0"/>
    <w:rPr>
      <w:color w:val="0000FF"/>
      <w:u w:val="none"/>
    </w:rPr>
  </w:style>
  <w:style w:type="character" w:styleId="31">
    <w:name w:val="line number"/>
    <w:basedOn w:val="28"/>
    <w:qFormat/>
    <w:uiPriority w:val="0"/>
    <w:rPr>
      <w:color w:val="808080"/>
      <w:sz w:val="20"/>
    </w:rPr>
  </w:style>
  <w:style w:type="character" w:styleId="32">
    <w:name w:val="Hyperlink"/>
    <w:basedOn w:val="28"/>
    <w:qFormat/>
    <w:uiPriority w:val="0"/>
    <w:rPr>
      <w:color w:val="0000FF"/>
      <w:u w:val="none"/>
    </w:rPr>
  </w:style>
  <w:style w:type="character" w:styleId="33">
    <w:name w:val="annotation reference"/>
    <w:basedOn w:val="28"/>
    <w:semiHidden/>
    <w:qFormat/>
    <w:uiPriority w:val="0"/>
    <w:rPr>
      <w:sz w:val="16"/>
      <w:szCs w:val="16"/>
    </w:rPr>
  </w:style>
  <w:style w:type="character" w:styleId="34">
    <w:name w:val="footnote reference"/>
    <w:basedOn w:val="28"/>
    <w:qFormat/>
    <w:uiPriority w:val="99"/>
    <w:rPr>
      <w:vertAlign w:val="superscript"/>
    </w:rPr>
  </w:style>
  <w:style w:type="paragraph" w:customStyle="1" w:styleId="35">
    <w:name w:val="***Cross_Title_12"/>
    <w:basedOn w:val="1"/>
    <w:qFormat/>
    <w:uiPriority w:val="0"/>
    <w:pPr>
      <w:jc w:val="center"/>
    </w:pPr>
    <w:rPr>
      <w:rFonts w:eastAsia="宋体"/>
      <w:b/>
      <w:bCs/>
      <w:caps/>
      <w:sz w:val="24"/>
      <w:szCs w:val="24"/>
      <w:lang w:val="fr-CH" w:eastAsia="zh-CN"/>
    </w:rPr>
  </w:style>
  <w:style w:type="paragraph" w:customStyle="1" w:styleId="36">
    <w:name w:val="Service 9"/>
    <w:qFormat/>
    <w:uiPriority w:val="0"/>
    <w:pPr>
      <w:spacing w:after="160" w:line="259" w:lineRule="auto"/>
      <w:jc w:val="center"/>
    </w:pPr>
    <w:rPr>
      <w:rFonts w:ascii="Arial" w:hAnsi="Arial" w:eastAsia="Times New Roman" w:cs="Times New Roman"/>
      <w:sz w:val="18"/>
      <w:lang w:val="en-GB" w:eastAsia="en-US" w:bidi="ar-SA"/>
    </w:rPr>
  </w:style>
  <w:style w:type="paragraph" w:customStyle="1" w:styleId="37">
    <w:name w:val="***Cross_Title_14"/>
    <w:basedOn w:val="1"/>
    <w:qFormat/>
    <w:uiPriority w:val="0"/>
    <w:pPr>
      <w:keepNext/>
      <w:tabs>
        <w:tab w:val="left" w:pos="1140"/>
        <w:tab w:val="clear" w:pos="1134"/>
      </w:tabs>
      <w:spacing w:after="100"/>
      <w:jc w:val="center"/>
    </w:pPr>
    <w:rPr>
      <w:rFonts w:eastAsia="宋体"/>
      <w:b/>
      <w:caps/>
      <w:sz w:val="28"/>
      <w:szCs w:val="28"/>
      <w:lang w:val="fr-CH" w:eastAsia="zh-CN"/>
    </w:rPr>
  </w:style>
  <w:style w:type="character" w:customStyle="1" w:styleId="38">
    <w:name w:val="Heading 2 Char"/>
    <w:link w:val="4"/>
    <w:qFormat/>
    <w:locked/>
    <w:uiPriority w:val="0"/>
    <w:rPr>
      <w:rFonts w:ascii="Verdana" w:hAnsi="Verdana" w:eastAsia="Verdana" w:cs="Verdana"/>
      <w:b/>
      <w:bCs/>
      <w:iCs/>
      <w:sz w:val="22"/>
      <w:szCs w:val="22"/>
      <w:lang w:val="en-GB"/>
    </w:rPr>
  </w:style>
  <w:style w:type="paragraph" w:customStyle="1" w:styleId="39">
    <w:name w:val="WMO_SubTitle1"/>
    <w:basedOn w:val="6"/>
    <w:next w:val="2"/>
    <w:qFormat/>
    <w:uiPriority w:val="0"/>
    <w:pPr>
      <w:spacing w:before="280"/>
      <w:ind w:left="0" w:firstLine="0"/>
    </w:pPr>
  </w:style>
  <w:style w:type="paragraph" w:customStyle="1" w:styleId="40">
    <w:name w:val="Comment"/>
    <w:basedOn w:val="1"/>
    <w:next w:val="2"/>
    <w:link w:val="65"/>
    <w:qFormat/>
    <w:uiPriority w:val="0"/>
    <w:pPr>
      <w:spacing w:before="240"/>
      <w:jc w:val="left"/>
    </w:pPr>
    <w:rPr>
      <w:i/>
      <w:szCs w:val="22"/>
    </w:rPr>
  </w:style>
  <w:style w:type="paragraph" w:customStyle="1" w:styleId="41">
    <w:name w:val="Char Char Char Char"/>
    <w:basedOn w:val="1"/>
    <w:qFormat/>
    <w:uiPriority w:val="0"/>
    <w:pPr>
      <w:jc w:val="left"/>
    </w:pPr>
    <w:rPr>
      <w:rFonts w:ascii="Times New Roman" w:hAnsi="Times New Roman"/>
      <w:sz w:val="24"/>
      <w:szCs w:val="24"/>
      <w:lang w:val="pl-PL" w:eastAsia="pl-PL"/>
    </w:rPr>
  </w:style>
  <w:style w:type="paragraph" w:customStyle="1" w:styleId="42">
    <w:name w:val="Знак Знак Char Char"/>
    <w:basedOn w:val="1"/>
    <w:qFormat/>
    <w:uiPriority w:val="0"/>
    <w:pPr>
      <w:jc w:val="left"/>
    </w:pPr>
    <w:rPr>
      <w:rFonts w:ascii="Times New Roman" w:hAnsi="Times New Roman"/>
      <w:sz w:val="24"/>
      <w:szCs w:val="24"/>
      <w:lang w:val="pl-PL" w:eastAsia="pl-PL"/>
    </w:rPr>
  </w:style>
  <w:style w:type="paragraph" w:customStyle="1" w:styleId="43">
    <w:name w:val="BodyText"/>
    <w:basedOn w:val="1"/>
    <w:link w:val="55"/>
    <w:qFormat/>
    <w:uiPriority w:val="0"/>
    <w:pPr>
      <w:tabs>
        <w:tab w:val="left" w:pos="1080"/>
      </w:tabs>
      <w:spacing w:before="240"/>
    </w:pPr>
    <w:rPr>
      <w:szCs w:val="22"/>
    </w:rPr>
  </w:style>
  <w:style w:type="paragraph" w:customStyle="1" w:styleId="44">
    <w:name w:val="WMO_SubTitle2"/>
    <w:basedOn w:val="7"/>
    <w:next w:val="2"/>
    <w:qFormat/>
    <w:uiPriority w:val="0"/>
    <w:pPr>
      <w:keepNext/>
      <w:keepLines/>
      <w:tabs>
        <w:tab w:val="clear" w:pos="1080"/>
      </w:tabs>
      <w:spacing w:before="280"/>
      <w:ind w:left="0" w:firstLine="0"/>
      <w:jc w:val="left"/>
    </w:pPr>
    <w:rPr>
      <w:rFonts w:eastAsia="Verdana" w:cs="Verdana"/>
      <w:szCs w:val="20"/>
    </w:rPr>
  </w:style>
  <w:style w:type="paragraph" w:customStyle="1" w:styleId="45">
    <w:name w:val="EC_BodyText-Centred"/>
    <w:basedOn w:val="2"/>
    <w:next w:val="2"/>
    <w:qFormat/>
    <w:uiPriority w:val="0"/>
    <w:pPr>
      <w:jc w:val="center"/>
    </w:pPr>
  </w:style>
  <w:style w:type="paragraph" w:customStyle="1" w:styleId="46">
    <w:name w:val="EC_Box"/>
    <w:basedOn w:val="2"/>
    <w:next w:val="2"/>
    <w:qFormat/>
    <w:uiPriority w:val="0"/>
    <w:pPr>
      <w:pBdr>
        <w:top w:val="single" w:color="auto" w:sz="4" w:space="12"/>
        <w:left w:val="single" w:color="auto" w:sz="4" w:space="5"/>
        <w:bottom w:val="single" w:color="auto" w:sz="4" w:space="12"/>
        <w:right w:val="single" w:color="auto" w:sz="4" w:space="5"/>
      </w:pBdr>
    </w:pPr>
  </w:style>
  <w:style w:type="paragraph" w:customStyle="1" w:styleId="47">
    <w:name w:val="Heading 2 - Centered"/>
    <w:basedOn w:val="4"/>
    <w:next w:val="1"/>
    <w:qFormat/>
    <w:uiPriority w:val="0"/>
  </w:style>
  <w:style w:type="paragraph" w:customStyle="1" w:styleId="48">
    <w:name w:val="EC_BodyText"/>
    <w:basedOn w:val="1"/>
    <w:link w:val="49"/>
    <w:qFormat/>
    <w:uiPriority w:val="0"/>
    <w:pPr>
      <w:tabs>
        <w:tab w:val="left" w:pos="1080"/>
        <w:tab w:val="clear" w:pos="1134"/>
      </w:tabs>
      <w:spacing w:before="240"/>
      <w:jc w:val="left"/>
    </w:pPr>
    <w:rPr>
      <w:rFonts w:eastAsia="Times New Roman"/>
      <w:szCs w:val="22"/>
    </w:rPr>
  </w:style>
  <w:style w:type="character" w:customStyle="1" w:styleId="49">
    <w:name w:val="EC_BodyText Char"/>
    <w:basedOn w:val="28"/>
    <w:link w:val="48"/>
    <w:qFormat/>
    <w:uiPriority w:val="0"/>
    <w:rPr>
      <w:rFonts w:ascii="Arial" w:hAnsi="Arial" w:eastAsia="Times New Roman" w:cs="Arial"/>
      <w:sz w:val="22"/>
      <w:szCs w:val="22"/>
    </w:rPr>
  </w:style>
  <w:style w:type="paragraph" w:customStyle="1" w:styleId="50">
    <w:name w:val="Style Heading 1 + (Latin) Times New Roman"/>
    <w:basedOn w:val="3"/>
    <w:link w:val="52"/>
    <w:qFormat/>
    <w:uiPriority w:val="0"/>
  </w:style>
  <w:style w:type="character" w:customStyle="1" w:styleId="51">
    <w:name w:val="Heading 1 Char"/>
    <w:basedOn w:val="28"/>
    <w:link w:val="3"/>
    <w:qFormat/>
    <w:uiPriority w:val="0"/>
    <w:rPr>
      <w:rFonts w:ascii="Verdana" w:hAnsi="Verdana" w:eastAsia="Verdana" w:cs="Verdana"/>
      <w:b/>
      <w:bCs/>
      <w:caps/>
      <w:kern w:val="32"/>
      <w:sz w:val="24"/>
      <w:szCs w:val="24"/>
      <w:lang w:val="en-GB"/>
    </w:rPr>
  </w:style>
  <w:style w:type="character" w:customStyle="1" w:styleId="52">
    <w:name w:val="Style Heading 1 + (Latin) Times New Roman Char"/>
    <w:basedOn w:val="51"/>
    <w:link w:val="50"/>
    <w:qFormat/>
    <w:uiPriority w:val="0"/>
    <w:rPr>
      <w:rFonts w:ascii="Arial" w:hAnsi="Arial" w:eastAsia="Arial" w:cs="Arial"/>
      <w:kern w:val="32"/>
      <w:sz w:val="28"/>
      <w:szCs w:val="32"/>
      <w:lang w:val="en-GB" w:eastAsia="en-US" w:bidi="ar-SA"/>
    </w:rPr>
  </w:style>
  <w:style w:type="paragraph" w:customStyle="1" w:styleId="53">
    <w:name w:val="Style Heading 1 + (Latin) Times New Roman1"/>
    <w:basedOn w:val="3"/>
    <w:link w:val="54"/>
    <w:qFormat/>
    <w:uiPriority w:val="0"/>
    <w:rPr>
      <w:rFonts w:cs="Arial Bold"/>
    </w:rPr>
  </w:style>
  <w:style w:type="character" w:customStyle="1" w:styleId="54">
    <w:name w:val="Style Heading 1 + (Latin) Times New Roman1 Char"/>
    <w:basedOn w:val="51"/>
    <w:link w:val="53"/>
    <w:qFormat/>
    <w:uiPriority w:val="0"/>
    <w:rPr>
      <w:rFonts w:ascii="Arial" w:hAnsi="Arial" w:eastAsia="Arial" w:cs="Arial Bold"/>
      <w:kern w:val="32"/>
      <w:sz w:val="28"/>
      <w:szCs w:val="32"/>
      <w:lang w:val="en-GB" w:eastAsia="en-US" w:bidi="ar-SA"/>
    </w:rPr>
  </w:style>
  <w:style w:type="character" w:customStyle="1" w:styleId="55">
    <w:name w:val="BodyText Char"/>
    <w:basedOn w:val="28"/>
    <w:link w:val="43"/>
    <w:qFormat/>
    <w:uiPriority w:val="0"/>
    <w:rPr>
      <w:rFonts w:ascii="Arial" w:hAnsi="Arial" w:eastAsia="Arial" w:cs="Arial"/>
      <w:sz w:val="22"/>
      <w:szCs w:val="22"/>
      <w:lang w:val="en-GB" w:eastAsia="en-US" w:bidi="ar-SA"/>
    </w:rPr>
  </w:style>
  <w:style w:type="character" w:customStyle="1" w:styleId="56">
    <w:name w:val="WMO_BodyText Char Char"/>
    <w:basedOn w:val="28"/>
    <w:link w:val="2"/>
    <w:qFormat/>
    <w:uiPriority w:val="0"/>
    <w:rPr>
      <w:rFonts w:ascii="Verdana" w:hAnsi="Verdana" w:eastAsia="Verdana" w:cs="Verdana"/>
      <w:lang w:val="en-GB"/>
    </w:rPr>
  </w:style>
  <w:style w:type="character" w:customStyle="1" w:styleId="57">
    <w:name w:val="Heading 4 Char"/>
    <w:basedOn w:val="28"/>
    <w:link w:val="6"/>
    <w:qFormat/>
    <w:uiPriority w:val="0"/>
    <w:rPr>
      <w:rFonts w:ascii="Verdana" w:hAnsi="Verdana" w:eastAsia="Verdana" w:cs="Verdana"/>
      <w:b/>
      <w:i/>
      <w:lang w:val="en-GB"/>
    </w:rPr>
  </w:style>
  <w:style w:type="paragraph" w:customStyle="1" w:styleId="58">
    <w:name w:val="Heading 2 + Centered"/>
    <w:basedOn w:val="4"/>
    <w:link w:val="59"/>
    <w:qFormat/>
    <w:uiPriority w:val="0"/>
  </w:style>
  <w:style w:type="character" w:customStyle="1" w:styleId="59">
    <w:name w:val="Heading 2 + Centered Char"/>
    <w:basedOn w:val="38"/>
    <w:link w:val="58"/>
    <w:qFormat/>
    <w:uiPriority w:val="0"/>
    <w:rPr>
      <w:rFonts w:ascii="Arial" w:hAnsi="Arial" w:eastAsia="Arial" w:cs="Arial"/>
      <w:sz w:val="22"/>
      <w:szCs w:val="22"/>
      <w:lang w:val="en-GB"/>
    </w:rPr>
  </w:style>
  <w:style w:type="character" w:customStyle="1" w:styleId="60">
    <w:name w:val="Balloon Text Char"/>
    <w:basedOn w:val="28"/>
    <w:link w:val="17"/>
    <w:semiHidden/>
    <w:qFormat/>
    <w:uiPriority w:val="99"/>
    <w:rPr>
      <w:rFonts w:ascii="Tahoma" w:hAnsi="Tahoma" w:eastAsia="Arial" w:cs="Tahoma"/>
      <w:sz w:val="16"/>
      <w:szCs w:val="16"/>
      <w:lang w:val="en-GB" w:eastAsia="en-US"/>
    </w:rPr>
  </w:style>
  <w:style w:type="paragraph" w:customStyle="1" w:styleId="61">
    <w:name w:val="WMO_TOC2"/>
    <w:basedOn w:val="23"/>
    <w:next w:val="1"/>
    <w:qFormat/>
    <w:uiPriority w:val="0"/>
    <w:pPr>
      <w:tabs>
        <w:tab w:val="left" w:pos="851"/>
        <w:tab w:val="right" w:leader="dot" w:pos="9639"/>
        <w:tab w:val="clear" w:pos="1134"/>
      </w:tabs>
      <w:spacing w:before="360" w:after="120"/>
      <w:ind w:left="851" w:right="567" w:hanging="851"/>
      <w:jc w:val="left"/>
    </w:pPr>
    <w:rPr>
      <w:rFonts w:eastAsia="MS Mincho"/>
      <w:b/>
      <w:smallCaps/>
      <w:szCs w:val="22"/>
    </w:rPr>
  </w:style>
  <w:style w:type="paragraph" w:customStyle="1" w:styleId="62">
    <w:name w:val="WMO_TOC1"/>
    <w:basedOn w:val="20"/>
    <w:next w:val="61"/>
    <w:qFormat/>
    <w:uiPriority w:val="0"/>
    <w:pPr>
      <w:tabs>
        <w:tab w:val="clear" w:pos="1134"/>
      </w:tabs>
      <w:spacing w:before="120" w:after="120"/>
      <w:jc w:val="left"/>
    </w:pPr>
    <w:rPr>
      <w:rFonts w:eastAsia="MS Mincho"/>
      <w:b/>
      <w:smallCaps/>
      <w:szCs w:val="22"/>
    </w:rPr>
  </w:style>
  <w:style w:type="paragraph" w:customStyle="1" w:styleId="63">
    <w:name w:val="WMO_TOC3"/>
    <w:basedOn w:val="16"/>
    <w:qFormat/>
    <w:uiPriority w:val="0"/>
    <w:pPr>
      <w:tabs>
        <w:tab w:val="left" w:pos="851"/>
        <w:tab w:val="left" w:pos="1100"/>
        <w:tab w:val="right" w:leader="dot" w:pos="9639"/>
        <w:tab w:val="clear" w:pos="1134"/>
      </w:tabs>
      <w:spacing w:before="240" w:after="120"/>
      <w:ind w:left="851" w:right="567" w:hanging="851"/>
      <w:jc w:val="left"/>
    </w:pPr>
    <w:rPr>
      <w:rFonts w:eastAsia="MS Mincho"/>
      <w:iCs/>
      <w:szCs w:val="22"/>
    </w:rPr>
  </w:style>
  <w:style w:type="character" w:customStyle="1" w:styleId="64">
    <w:name w:val="Footnote Text Char"/>
    <w:basedOn w:val="28"/>
    <w:link w:val="22"/>
    <w:qFormat/>
    <w:uiPriority w:val="99"/>
    <w:rPr>
      <w:rFonts w:ascii="Verdana" w:hAnsi="Verdana" w:eastAsia="Arial" w:cs="Arial"/>
      <w:sz w:val="18"/>
      <w:szCs w:val="18"/>
      <w:lang w:val="en-GB" w:eastAsia="en-US"/>
    </w:rPr>
  </w:style>
  <w:style w:type="character" w:customStyle="1" w:styleId="65">
    <w:name w:val="Comment Char"/>
    <w:basedOn w:val="28"/>
    <w:link w:val="40"/>
    <w:qFormat/>
    <w:uiPriority w:val="0"/>
    <w:rPr>
      <w:rFonts w:ascii="Verdana" w:hAnsi="Verdana" w:eastAsia="Arial" w:cs="Arial"/>
      <w:i/>
      <w:sz w:val="22"/>
      <w:szCs w:val="22"/>
      <w:lang w:val="en-GB" w:eastAsia="en-US"/>
    </w:rPr>
  </w:style>
  <w:style w:type="character" w:customStyle="1" w:styleId="66">
    <w:name w:val="Body Text Char"/>
    <w:basedOn w:val="28"/>
    <w:link w:val="14"/>
    <w:qFormat/>
    <w:uiPriority w:val="0"/>
    <w:rPr>
      <w:rFonts w:ascii="Verdana" w:hAnsi="Verdana" w:eastAsia="宋体" w:cs="Arial"/>
      <w:b/>
      <w:bCs/>
      <w:sz w:val="24"/>
      <w:szCs w:val="24"/>
      <w:lang w:val="en-GB" w:eastAsia="zh-CN"/>
    </w:rPr>
  </w:style>
  <w:style w:type="character" w:styleId="67">
    <w:name w:val="Placeholder Text"/>
    <w:basedOn w:val="28"/>
    <w:qFormat/>
    <w:uiPriority w:val="0"/>
    <w:rPr>
      <w:color w:val="808080"/>
    </w:rPr>
  </w:style>
  <w:style w:type="paragraph" w:customStyle="1" w:styleId="68">
    <w:name w:val="WMO_Indent1"/>
    <w:basedOn w:val="2"/>
    <w:qFormat/>
    <w:uiPriority w:val="0"/>
    <w:pPr>
      <w:tabs>
        <w:tab w:val="left" w:pos="567"/>
      </w:tabs>
      <w:ind w:left="567" w:hanging="567"/>
    </w:pPr>
    <w:rPr>
      <w:rFonts w:eastAsia="Times New Roman" w:cs="Times New Roman"/>
    </w:rPr>
  </w:style>
  <w:style w:type="paragraph" w:customStyle="1" w:styleId="69">
    <w:name w:val="WMO_Indent2"/>
    <w:basedOn w:val="68"/>
    <w:qFormat/>
    <w:uiPriority w:val="0"/>
    <w:pPr>
      <w:tabs>
        <w:tab w:val="left" w:pos="1134"/>
        <w:tab w:val="clear" w:pos="567"/>
      </w:tabs>
      <w:ind w:left="1134"/>
    </w:pPr>
  </w:style>
  <w:style w:type="paragraph" w:customStyle="1" w:styleId="70">
    <w:name w:val="WMO_Indent3"/>
    <w:basedOn w:val="69"/>
    <w:qFormat/>
    <w:uiPriority w:val="0"/>
    <w:pPr>
      <w:tabs>
        <w:tab w:val="left" w:pos="1701"/>
        <w:tab w:val="clear" w:pos="1134"/>
      </w:tabs>
      <w:ind w:left="1701"/>
    </w:pPr>
  </w:style>
  <w:style w:type="paragraph" w:customStyle="1" w:styleId="71">
    <w:name w:val="WMO_Note"/>
    <w:basedOn w:val="2"/>
    <w:qFormat/>
    <w:uiPriority w:val="0"/>
    <w:pPr>
      <w:tabs>
        <w:tab w:val="left" w:pos="1418"/>
      </w:tabs>
      <w:ind w:left="1418" w:hanging="1418"/>
    </w:pPr>
    <w:rPr>
      <w:bCs/>
      <w:sz w:val="18"/>
      <w:szCs w:val="18"/>
    </w:rPr>
  </w:style>
  <w:style w:type="paragraph" w:customStyle="1" w:styleId="72">
    <w:name w:val="WMO_Indent4"/>
    <w:basedOn w:val="70"/>
    <w:qFormat/>
    <w:uiPriority w:val="0"/>
    <w:pPr>
      <w:tabs>
        <w:tab w:val="left" w:pos="2268"/>
        <w:tab w:val="clear" w:pos="1701"/>
      </w:tabs>
      <w:ind w:left="2268"/>
    </w:pPr>
  </w:style>
  <w:style w:type="paragraph" w:customStyle="1" w:styleId="73">
    <w:name w:val="WMO_Comment"/>
    <w:basedOn w:val="2"/>
    <w:next w:val="2"/>
    <w:link w:val="74"/>
    <w:qFormat/>
    <w:uiPriority w:val="0"/>
    <w:rPr>
      <w:i/>
    </w:rPr>
  </w:style>
  <w:style w:type="character" w:customStyle="1" w:styleId="74">
    <w:name w:val="WMO_Comment Char"/>
    <w:basedOn w:val="56"/>
    <w:link w:val="73"/>
    <w:qFormat/>
    <w:uiPriority w:val="0"/>
    <w:rPr>
      <w:rFonts w:ascii="Verdana" w:hAnsi="Verdana" w:eastAsia="Verdana" w:cs="Verdana"/>
      <w:i/>
      <w:lang w:val="en-GB"/>
    </w:rPr>
  </w:style>
  <w:style w:type="character" w:customStyle="1" w:styleId="75">
    <w:name w:val="Heading 3 Char"/>
    <w:basedOn w:val="28"/>
    <w:link w:val="5"/>
    <w:qFormat/>
    <w:uiPriority w:val="0"/>
    <w:rPr>
      <w:rFonts w:ascii="Verdana" w:hAnsi="Verdana" w:eastAsia="Verdana" w:cs="Verdana"/>
      <w:b/>
      <w:bCs/>
      <w:lang w:val="en-GB"/>
    </w:rPr>
  </w:style>
  <w:style w:type="character" w:customStyle="1" w:styleId="76">
    <w:name w:val="Unresolved Mention1"/>
    <w:basedOn w:val="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WMO</Company>
  <Pages>22</Pages>
  <Words>6124</Words>
  <Characters>37548</Characters>
  <Lines>310</Lines>
  <Paragraphs>87</Paragraphs>
  <TotalTime>9</TotalTime>
  <ScaleCrop>false</ScaleCrop>
  <LinksUpToDate>false</LinksUpToDate>
  <CharactersWithSpaces>43283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2021-05-26T10:04:00Z</dcterms:created>
  <dc:creator>Li-Sha Lim</dc:creator>
  <cp:lastModifiedBy>薯条</cp:lastModifiedBy>
  <cp:lastPrinted>2013-03-13T01:27:00Z</cp:lastPrinted>
  <dcterms:modified xsi:type="dcterms:W3CDTF">2022-11-15T07:38:29Z</dcterms:modified>
  <dc:title>WMO Document Template</dc:title>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0x010100304C888E2526B64CA9C84798307917C1</vt:lpwstr>
  </property>
  <property fmtid="{D5CDD505-2E9C-101B-9397-08002B2CF9AE}" pid="3" name="Base Target">
    <vt:lpwstr>_blank</vt:lpwstr>
  </property>
  <property fmtid="{D5CDD505-2E9C-101B-9397-08002B2CF9AE}" pid="4" name="KSOProductBuildVer">
    <vt:lpwstr>2052-11.1.0.12763</vt:lpwstr>
  </property>
  <property fmtid="{D5CDD505-2E9C-101B-9397-08002B2CF9AE}" pid="5" name="ICV">
    <vt:lpwstr>C6CC140EB6F341A0BAB0F03A8FB4B39A</vt:lpwstr>
  </property>
</Properties>
</file>